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E7" w:rsidRDefault="00810F52">
      <w:pPr>
        <w:pStyle w:val="address"/>
        <w:keepNext/>
        <w:spacing w:before="240" w:after="0" w:line="264" w:lineRule="atLeast"/>
        <w:ind w:firstLine="0"/>
        <w:jc w:val="right"/>
        <w:rPr>
          <w:lang w:val="ru-RU"/>
        </w:rPr>
      </w:pPr>
      <w:r>
        <w:rPr>
          <w:b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А.Н. Чевелева, Э.С. Клышинский</w:t>
      </w:r>
      <w:r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br/>
      </w:r>
      <w:r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A</w:t>
      </w:r>
      <w:r>
        <w:rPr>
          <w:b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.</w:t>
      </w:r>
      <w:r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N</w:t>
      </w:r>
      <w:r>
        <w:rPr>
          <w:b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Cheveleva</w:t>
      </w:r>
      <w:r>
        <w:rPr>
          <w:b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E</w:t>
      </w:r>
      <w:r>
        <w:rPr>
          <w:b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.</w:t>
      </w:r>
      <w:r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S</w:t>
      </w:r>
      <w:r>
        <w:rPr>
          <w:b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Klyshinskiy</w:t>
      </w:r>
    </w:p>
    <w:p w:rsidR="004600E7" w:rsidRDefault="00810F52">
      <w:pPr>
        <w:keepNext/>
        <w:spacing w:before="240" w:after="120" w:line="264" w:lineRule="atLeast"/>
        <w:ind w:firstLine="0"/>
        <w:jc w:val="center"/>
        <w:rPr>
          <w:lang w:val="ru-RU"/>
        </w:rPr>
      </w:pPr>
      <w:r>
        <w:rPr>
          <w:b/>
          <w:bCs/>
          <w:color w:val="000000"/>
          <w:sz w:val="22"/>
          <w:szCs w:val="22"/>
          <w:shd w:val="clear" w:color="auto" w:fill="FFFFFF"/>
          <w:lang w:val="ru-RU"/>
        </w:rPr>
        <w:t>АВТОМАТИЧЕСКОЕ ВЫДЕЛЕНИЕ КОНСТРУКЦИЙ ДЛЯ ПОВЕРХНОСТНОГО СИНТАКСИЧЕСКОГО АНАЛИЗА</w:t>
      </w:r>
      <w:r>
        <w:rPr>
          <w:rFonts w:ascii="Times New Roman" w:hAnsi="Times New Roman" w:cs="Times New Roman"/>
          <w:b/>
          <w:caps/>
          <w:sz w:val="22"/>
          <w:shd w:val="clear" w:color="auto" w:fill="FFFFFF"/>
          <w:lang w:val="ru-RU"/>
        </w:rPr>
        <w:br/>
      </w:r>
      <w:r>
        <w:rPr>
          <w:b/>
          <w:bCs/>
          <w:color w:val="000000"/>
          <w:sz w:val="22"/>
          <w:szCs w:val="22"/>
          <w:shd w:val="clear" w:color="auto" w:fill="FFFFFF"/>
        </w:rPr>
        <w:t>EXTRACTION</w:t>
      </w:r>
      <w:r>
        <w:rPr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>OF</w:t>
      </w:r>
      <w:r>
        <w:rPr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>CONSTRUCTIONS</w:t>
      </w:r>
      <w:r>
        <w:rPr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  <w:lang w:val="ru-RU"/>
        </w:rPr>
        <w:br/>
      </w:r>
      <w:r>
        <w:rPr>
          <w:b/>
          <w:bCs/>
          <w:color w:val="000000"/>
          <w:sz w:val="22"/>
          <w:szCs w:val="22"/>
          <w:shd w:val="clear" w:color="auto" w:fill="FFFFFF"/>
        </w:rPr>
        <w:t>FOR</w:t>
      </w:r>
      <w:r>
        <w:rPr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>SHALLOW</w:t>
      </w:r>
      <w:r>
        <w:rPr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>PARSING</w:t>
      </w:r>
    </w:p>
    <w:p w:rsidR="004600E7" w:rsidRDefault="00810F52">
      <w:pPr>
        <w:spacing w:before="120" w:after="120" w:line="264" w:lineRule="atLeast"/>
        <w:ind w:left="284" w:right="284" w:firstLine="454"/>
        <w:rPr>
          <w:lang w:val="ru-RU"/>
        </w:rPr>
      </w:pPr>
      <w:r>
        <w:rPr>
          <w:b/>
          <w:bCs/>
          <w:sz w:val="18"/>
          <w:szCs w:val="18"/>
          <w:shd w:val="clear" w:color="auto" w:fill="FFFFFF"/>
          <w:lang w:val="ru-RU"/>
        </w:rPr>
        <w:t xml:space="preserve">Аннотация. </w:t>
      </w:r>
      <w:r>
        <w:rPr>
          <w:bCs/>
          <w:sz w:val="18"/>
          <w:szCs w:val="18"/>
          <w:shd w:val="clear" w:color="auto" w:fill="FFFFFF"/>
          <w:lang w:val="ru-RU"/>
        </w:rPr>
        <w:t xml:space="preserve">В статье исследуется синтаксическая однозначность </w:t>
      </w:r>
      <w:r>
        <w:rPr>
          <w:bCs/>
          <w:sz w:val="18"/>
          <w:szCs w:val="18"/>
          <w:shd w:val="clear" w:color="auto" w:fill="FFFFFF"/>
          <w:lang w:val="ru-RU"/>
        </w:rPr>
        <w:t>текстов русского языка на уровне n-грамм. На материале синтаксически размеченного корпуса СинТагРус мы показываем, что синтаксическая структура примерно 25% связей в тексте может быть восстановлена на уровне 3- и 4-грамм с долей верных порядка 97%. Наиболе</w:t>
      </w:r>
      <w:r>
        <w:rPr>
          <w:bCs/>
          <w:sz w:val="18"/>
          <w:szCs w:val="18"/>
          <w:shd w:val="clear" w:color="auto" w:fill="FFFFFF"/>
          <w:lang w:val="ru-RU"/>
        </w:rPr>
        <w:t>е частотными являются такие связи в именных и предложных группах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</w:p>
    <w:p w:rsidR="004600E7" w:rsidRDefault="00810F52">
      <w:pPr>
        <w:spacing w:after="120" w:line="264" w:lineRule="atLeast"/>
        <w:ind w:left="284" w:right="284" w:firstLine="454"/>
        <w:rPr>
          <w:lang w:val="ru-RU"/>
        </w:rPr>
      </w:pPr>
      <w:r>
        <w:rPr>
          <w:b/>
          <w:bCs/>
          <w:sz w:val="18"/>
          <w:szCs w:val="18"/>
          <w:shd w:val="clear" w:color="auto" w:fill="FFFFFF"/>
          <w:lang w:val="ru-RU"/>
        </w:rPr>
        <w:t xml:space="preserve">Ключевые слова. </w:t>
      </w:r>
      <w:r>
        <w:rPr>
          <w:bCs/>
          <w:sz w:val="18"/>
          <w:szCs w:val="18"/>
          <w:shd w:val="clear" w:color="auto" w:fill="FFFFFF"/>
          <w:lang w:val="ru-RU"/>
        </w:rPr>
        <w:t>поверхностный синтаксический анализ, автоматическое извлечение конструкций, русский язык</w:t>
      </w:r>
    </w:p>
    <w:p w:rsidR="004600E7" w:rsidRDefault="00810F52">
      <w:pPr>
        <w:spacing w:after="120" w:line="264" w:lineRule="atLeast"/>
        <w:ind w:left="284" w:right="284" w:firstLine="454"/>
      </w:pP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Abstract.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In this article, we investigate the issue of syntactical unambiguity of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Russian word n-grams. Using SynTagRus corpus, we demonstrate that about 25% of syntactic links in such a corpus can be obviously established using merely information of part-of-speech 3- and 4-grams with about 97% accuracy. The most frequent unambiguous co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nnections here are connections in noun and prepositional phrases.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</w:p>
    <w:p w:rsidR="004600E7" w:rsidRDefault="00810F52">
      <w:pPr>
        <w:spacing w:after="120" w:line="264" w:lineRule="atLeast"/>
        <w:ind w:left="284" w:right="284" w:firstLine="454"/>
      </w:pP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Keywords.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shallow parsing, automatic extraction, the Russian language</w:t>
      </w:r>
    </w:p>
    <w:p w:rsidR="004600E7" w:rsidRDefault="00810F52">
      <w:pPr>
        <w:keepNext/>
        <w:spacing w:before="240" w:after="0" w:line="264" w:lineRule="atLeast"/>
        <w:ind w:firstLine="454"/>
        <w:rPr>
          <w:lang w:val="ru-RU"/>
        </w:rPr>
      </w:pP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1. Введение</w:t>
      </w:r>
    </w:p>
    <w:p w:rsidR="004600E7" w:rsidRDefault="00810F52">
      <w:pPr>
        <w:pStyle w:val="31"/>
        <w:rPr>
          <w:rFonts w:ascii="Times" w:hAnsi="Times" w:cs="Times"/>
          <w:highlight w:val="white"/>
        </w:rPr>
      </w:pPr>
      <w:r>
        <w:rPr>
          <w:rFonts w:ascii="Times" w:hAnsi="Times" w:cs="Times"/>
          <w:shd w:val="clear" w:color="auto" w:fill="FFFFFF"/>
        </w:rPr>
        <w:t>Одним из вариантов проведения синтаксического анализа текста является предварительный поиск синтаксически с</w:t>
      </w:r>
      <w:r>
        <w:rPr>
          <w:rFonts w:ascii="Times" w:hAnsi="Times" w:cs="Times"/>
          <w:shd w:val="clear" w:color="auto" w:fill="FFFFFF"/>
        </w:rPr>
        <w:t xml:space="preserve">вязанных групп соседних слов (выделение синтаксических фрагментов текста, chunking) [Кудинов 2013]. В некоторых случаях, подобный </w:t>
      </w:r>
      <w:r>
        <w:rPr>
          <w:rFonts w:ascii="Times" w:hAnsi="Times" w:cs="Times"/>
          <w:shd w:val="clear" w:color="auto" w:fill="FFFFFF"/>
        </w:rPr>
        <w:lastRenderedPageBreak/>
        <w:t xml:space="preserve">поиск может не принимать во внимание синтаксических связей между словами [Смирнов и др. 2013]. В случае, когда синтаксические </w:t>
      </w:r>
      <w:r>
        <w:rPr>
          <w:rFonts w:ascii="Times" w:hAnsi="Times" w:cs="Times"/>
          <w:shd w:val="clear" w:color="auto" w:fill="FFFFFF"/>
        </w:rPr>
        <w:t xml:space="preserve">связи не нужны, речь обычно идет о выделении терминов, описываемых определенными синтаксическими конструкциями (см., например, [Большакова и др. 2007]), именованных сущностей, извлечении фактов и решении похожих на них задач [Molina et al. 2002]. В случае </w:t>
      </w:r>
      <w:r>
        <w:rPr>
          <w:rFonts w:ascii="Times" w:hAnsi="Times" w:cs="Times"/>
          <w:shd w:val="clear" w:color="auto" w:fill="FFFFFF"/>
        </w:rPr>
        <w:t>определения синтаксических связей речь идет о поверхностном синтаксическом анализе. Среди прочего, проведение поверхностного синтаксического анализа позволяет ускорить работу полного синтаксического анализа, сократив количество анализируемых единиц и снизи</w:t>
      </w:r>
      <w:r>
        <w:rPr>
          <w:rFonts w:ascii="Times" w:hAnsi="Times" w:cs="Times"/>
          <w:shd w:val="clear" w:color="auto" w:fill="FFFFFF"/>
        </w:rPr>
        <w:t>в синтаксическую неоднозначность текста. Подобный подход был популярен в начале 2000 годов (см. например, [Ножов 2003]), однако введение нейросетевых подходов отодвинуло его на второй план. Предложенные в рамках данного подхода методы всё ещё остаются акту</w:t>
      </w:r>
      <w:r>
        <w:rPr>
          <w:rFonts w:ascii="Times" w:hAnsi="Times" w:cs="Times"/>
          <w:shd w:val="clear" w:color="auto" w:fill="FFFFFF"/>
        </w:rPr>
        <w:t>альными, но для их практического применения должно быть соблюдено несколько условий: точность выделения фрагментов должна превышать точность работы существующих решений; применение результатов этапа выделения фрагментов должно повышать скорость работы сист</w:t>
      </w:r>
      <w:r>
        <w:rPr>
          <w:rFonts w:ascii="Times" w:hAnsi="Times" w:cs="Times"/>
          <w:shd w:val="clear" w:color="auto" w:fill="FFFFFF"/>
        </w:rPr>
        <w:t>емы.</w:t>
      </w:r>
    </w:p>
    <w:p w:rsidR="004600E7" w:rsidRDefault="00810F52">
      <w:pPr>
        <w:pStyle w:val="31"/>
        <w:rPr>
          <w:rFonts w:ascii="Times" w:hAnsi="Times" w:cs="Times"/>
          <w:highlight w:val="white"/>
        </w:rPr>
      </w:pPr>
      <w:r>
        <w:rPr>
          <w:rFonts w:ascii="Times" w:hAnsi="Times" w:cs="Times"/>
          <w:shd w:val="clear" w:color="auto" w:fill="FFFFFF"/>
        </w:rPr>
        <w:t>Для проведения поверхностного синтаксического анализа могут использоваться различные методы. Так в [Molina et al. 2002] используются скрытые Марковские модели, в [Кудинов 2013] - условные случайные поля, в [Большакова и др. 2007] - контекстно-свободны</w:t>
      </w:r>
      <w:r>
        <w:rPr>
          <w:rFonts w:ascii="Times" w:hAnsi="Times" w:cs="Times"/>
          <w:shd w:val="clear" w:color="auto" w:fill="FFFFFF"/>
        </w:rPr>
        <w:t>е грамматики, а в [Смирнов и др. 2013] упоминаются как конечные автоматы, так и различные методы машинного обучения. Упомянутые методы можно разделить на две группы: эмпирические методы и методы машинного обучения. В работе [Ножов 2003] для выделения именн</w:t>
      </w:r>
      <w:r>
        <w:rPr>
          <w:rFonts w:ascii="Times" w:hAnsi="Times" w:cs="Times"/>
          <w:shd w:val="clear" w:color="auto" w:fill="FFFFFF"/>
        </w:rPr>
        <w:t xml:space="preserve">ых групп используются </w:t>
      </w:r>
      <w:r>
        <w:rPr>
          <w:rFonts w:ascii="Times" w:hAnsi="Times" w:cs="Times"/>
          <w:shd w:val="clear" w:color="auto" w:fill="FFFFFF"/>
        </w:rPr>
        <w:lastRenderedPageBreak/>
        <w:t>конечные автоматы, обладающие высокой скоростью работы. Однако создание подобных автоматов требует длительного ручного труда по поиску кандидатов в извлекаемые конструкции. Методы машинного обучения не всегда показывают сопоставимую т</w:t>
      </w:r>
      <w:r>
        <w:rPr>
          <w:rFonts w:ascii="Times" w:hAnsi="Times" w:cs="Times"/>
          <w:shd w:val="clear" w:color="auto" w:fill="FFFFFF"/>
        </w:rPr>
        <w:t>очность и работают с меньшей скоростью, однако сами выделяют конструкции из размеченного корпуса, обеспечивая большую полноту.</w:t>
      </w:r>
    </w:p>
    <w:p w:rsidR="004600E7" w:rsidRDefault="00810F52">
      <w:pPr>
        <w:pStyle w:val="31"/>
        <w:rPr>
          <w:rFonts w:ascii="Times" w:hAnsi="Times" w:cs="Times"/>
          <w:highlight w:val="white"/>
        </w:rPr>
      </w:pPr>
      <w:r>
        <w:rPr>
          <w:rFonts w:ascii="Times" w:hAnsi="Times" w:cs="Times"/>
          <w:shd w:val="clear" w:color="auto" w:fill="FFFFFF"/>
        </w:rPr>
        <w:t>Мы предлагаем метод автоматического выделения шаблонов для анализа фрагментов текста, обладающих синтаксически однозначной структ</w:t>
      </w:r>
      <w:r>
        <w:rPr>
          <w:rFonts w:ascii="Times" w:hAnsi="Times" w:cs="Times"/>
          <w:shd w:val="clear" w:color="auto" w:fill="FFFFFF"/>
        </w:rPr>
        <w:t>урой, на основании статистической информации из синтаксически размеченных корпусов русского языка. Одной из задач являлось определение доли текстов, которые могут быть подвергнуты подобному анализу.</w:t>
      </w:r>
    </w:p>
    <w:p w:rsidR="004600E7" w:rsidRDefault="00810F52">
      <w:pPr>
        <w:keepNext/>
        <w:spacing w:before="240" w:after="0" w:line="264" w:lineRule="atLeast"/>
        <w:ind w:firstLine="454"/>
        <w:rPr>
          <w:lang w:val="ru-RU"/>
        </w:rPr>
      </w:pP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2. Метод выделения фрагментов с однозначными связями</w:t>
      </w:r>
    </w:p>
    <w:p w:rsidR="004600E7" w:rsidRDefault="00810F52">
      <w:pPr>
        <w:pStyle w:val="31"/>
      </w:pPr>
      <w:r>
        <w:rPr>
          <w:rFonts w:ascii="Times" w:hAnsi="Times" w:cs="Times"/>
          <w:shd w:val="clear" w:color="auto" w:fill="FFFFFF"/>
        </w:rPr>
        <w:t>На н</w:t>
      </w:r>
      <w:r>
        <w:rPr>
          <w:rFonts w:ascii="Times" w:hAnsi="Times" w:cs="Times"/>
          <w:shd w:val="clear" w:color="auto" w:fill="FFFFFF"/>
        </w:rPr>
        <w:t>ачальном этапе мы разбиваем синтаксически размеченный корпус на предложения и извлекаем из них частеречные 3- и 4-граммы с информацией о номере родительской вершины для каждого слова. При этом мы не рассматриваем опущенные слова (empty nodes), а также искл</w:t>
      </w:r>
      <w:r>
        <w:rPr>
          <w:rFonts w:ascii="Times" w:hAnsi="Times" w:cs="Times"/>
          <w:shd w:val="clear" w:color="auto" w:fill="FFFFFF"/>
        </w:rPr>
        <w:t xml:space="preserve">ючаем из числа n-грамм </w:t>
      </w:r>
      <w:r>
        <w:rPr>
          <w:rFonts w:ascii="Times" w:hAnsi="Times" w:cs="Times"/>
          <w:shd w:val="clear" w:color="auto" w:fill="FFFFFF"/>
        </w:rPr>
        <w:t xml:space="preserve">иностранные слова, так как </w:t>
      </w:r>
      <w:r w:rsidR="005F1E69">
        <w:rPr>
          <w:rFonts w:ascii="Times" w:hAnsi="Times" w:cs="Times"/>
          <w:shd w:val="clear" w:color="auto" w:fill="FFFFFF"/>
        </w:rPr>
        <w:t>они</w:t>
      </w:r>
      <w:r>
        <w:rPr>
          <w:rFonts w:ascii="Times" w:hAnsi="Times" w:cs="Times"/>
          <w:shd w:val="clear" w:color="auto" w:fill="FFFFFF"/>
        </w:rPr>
        <w:t xml:space="preserve"> не несут практической пользы</w:t>
      </w:r>
      <w:r>
        <w:rPr>
          <w:rFonts w:ascii="Times" w:hAnsi="Times" w:cs="Times"/>
          <w:shd w:val="clear" w:color="auto" w:fill="FFFFFF"/>
        </w:rPr>
        <w:t xml:space="preserve">. В оставшихся n-граммах номера вершин назначаются относительно начала выбранного окна. Для слов, вершина которых оказалась </w:t>
      </w:r>
      <w:r>
        <w:rPr>
          <w:rFonts w:ascii="Times" w:hAnsi="Times" w:cs="Times"/>
          <w:shd w:val="clear" w:color="auto" w:fill="FFFFFF"/>
        </w:rPr>
        <w:t xml:space="preserve">снаружи n-граммы, постулируется отсутствие внутренней связи. В результате полученные конструкции можно представить в виде строки </w:t>
      </w:r>
      <w:r>
        <w:rPr>
          <w:rFonts w:ascii="Times" w:hAnsi="Times" w:cs="Times"/>
          <w:i/>
          <w:shd w:val="clear" w:color="auto" w:fill="FFFFFF"/>
        </w:rPr>
        <w:t>POS1, #host1, …, POSn, #hostn, total_entries</w:t>
      </w:r>
      <w:r>
        <w:rPr>
          <w:rFonts w:ascii="Times" w:hAnsi="Times" w:cs="Times"/>
          <w:shd w:val="clear" w:color="auto" w:fill="FFFFFF"/>
        </w:rPr>
        <w:t xml:space="preserve">, где </w:t>
      </w:r>
      <w:r>
        <w:rPr>
          <w:rFonts w:ascii="Times" w:hAnsi="Times" w:cs="Times"/>
          <w:i/>
          <w:shd w:val="clear" w:color="auto" w:fill="FFFFFF"/>
        </w:rPr>
        <w:t>POSi, #hosti</w:t>
      </w:r>
      <w:r>
        <w:rPr>
          <w:rFonts w:ascii="Times" w:hAnsi="Times" w:cs="Times"/>
          <w:shd w:val="clear" w:color="auto" w:fill="FFFFFF"/>
        </w:rPr>
        <w:t xml:space="preserve"> – часть речи и номер родительской вершины i-го слова n-граммы, а</w:t>
      </w:r>
      <w:r>
        <w:rPr>
          <w:rFonts w:ascii="Times" w:hAnsi="Times" w:cs="Times"/>
          <w:shd w:val="clear" w:color="auto" w:fill="FFFFFF"/>
        </w:rPr>
        <w:t xml:space="preserve"> total_entries -- число вхождений каждой конструкции в корпус.  </w:t>
      </w:r>
      <w:r w:rsidR="005F1E69">
        <w:rPr>
          <w:rFonts w:ascii="Times" w:hAnsi="Times" w:cs="Times"/>
          <w:shd w:val="clear" w:color="auto" w:fill="FFFFFF"/>
        </w:rPr>
        <w:t>С</w:t>
      </w:r>
      <w:r>
        <w:rPr>
          <w:rFonts w:ascii="Times" w:hAnsi="Times" w:cs="Times"/>
          <w:shd w:val="clear" w:color="auto" w:fill="FFFFFF"/>
        </w:rPr>
        <w:t>интаксические связи рассматриваются как направленные не помеченные.</w:t>
      </w:r>
    </w:p>
    <w:p w:rsidR="004600E7" w:rsidRDefault="00810F52">
      <w:pPr>
        <w:pStyle w:val="31"/>
      </w:pPr>
      <w:r>
        <w:rPr>
          <w:rFonts w:ascii="Times" w:hAnsi="Times" w:cs="Times"/>
          <w:shd w:val="clear" w:color="auto" w:fill="FFFFFF"/>
        </w:rPr>
        <w:lastRenderedPageBreak/>
        <w:t>Очевидно, что даже в частотных конструкциях внутренние связи при поверхностном синтаксическом анализе могут определяться не</w:t>
      </w:r>
      <w:r>
        <w:rPr>
          <w:rFonts w:ascii="Times" w:hAnsi="Times" w:cs="Times"/>
          <w:shd w:val="clear" w:color="auto" w:fill="FFFFFF"/>
        </w:rPr>
        <w:t>однозначно. Например, для частотной конструкции существительное, прилагательное, существительное синтаксические связи не определяются однозначно: последнее существительное может как относиться к первому существительному (</w:t>
      </w:r>
      <w:r>
        <w:rPr>
          <w:rFonts w:ascii="Times" w:hAnsi="Times" w:cs="Times"/>
          <w:i/>
          <w:shd w:val="clear" w:color="auto" w:fill="FFFFFF"/>
        </w:rPr>
        <w:t>обострение холодной войны</w:t>
      </w:r>
      <w:r>
        <w:rPr>
          <w:rFonts w:ascii="Times" w:hAnsi="Times" w:cs="Times"/>
          <w:shd w:val="clear" w:color="auto" w:fill="FFFFFF"/>
        </w:rPr>
        <w:t>), так и и</w:t>
      </w:r>
      <w:r>
        <w:rPr>
          <w:rFonts w:ascii="Times" w:hAnsi="Times" w:cs="Times"/>
          <w:shd w:val="clear" w:color="auto" w:fill="FFFFFF"/>
        </w:rPr>
        <w:t>меть родительскую вершину снаружи (</w:t>
      </w:r>
      <w:r>
        <w:rPr>
          <w:rFonts w:ascii="Times" w:hAnsi="Times" w:cs="Times"/>
          <w:i/>
          <w:shd w:val="clear" w:color="auto" w:fill="FFFFFF"/>
        </w:rPr>
        <w:t>(не представляет для) власти особой проблемы</w:t>
      </w:r>
      <w:r>
        <w:rPr>
          <w:rFonts w:ascii="Times" w:hAnsi="Times" w:cs="Times"/>
          <w:shd w:val="clear" w:color="auto" w:fill="FFFFFF"/>
        </w:rPr>
        <w:t xml:space="preserve">). С другой стороны, неверно утверждать, что среди менее частотных конструкций не найдется удачных: так, связь частицы и наречия в шаблоне </w:t>
      </w:r>
      <w:r>
        <w:rPr>
          <w:rFonts w:ascii="Times" w:hAnsi="Times" w:cs="Times"/>
          <w:i/>
          <w:iCs/>
          <w:shd w:val="clear" w:color="auto" w:fill="FFFFFF"/>
        </w:rPr>
        <w:t>ADP, PART, ADV</w:t>
      </w:r>
      <w:r>
        <w:rPr>
          <w:rFonts w:ascii="Times" w:hAnsi="Times" w:cs="Times"/>
          <w:shd w:val="clear" w:color="auto" w:fill="FFFFFF"/>
        </w:rPr>
        <w:t xml:space="preserve"> (</w:t>
      </w:r>
      <w:r>
        <w:rPr>
          <w:rFonts w:ascii="Times" w:hAnsi="Times" w:cs="Times"/>
          <w:i/>
          <w:shd w:val="clear" w:color="auto" w:fill="FFFFFF"/>
        </w:rPr>
        <w:t>В не менее (правильных</w:t>
      </w:r>
      <w:r>
        <w:rPr>
          <w:rFonts w:ascii="Times" w:hAnsi="Times" w:cs="Times"/>
          <w:i/>
          <w:shd w:val="clear" w:color="auto" w:fill="FFFFFF"/>
        </w:rPr>
        <w:t xml:space="preserve"> советских фильмах)</w:t>
      </w:r>
      <w:r>
        <w:rPr>
          <w:rFonts w:ascii="Times" w:hAnsi="Times" w:cs="Times"/>
          <w:shd w:val="clear" w:color="auto" w:fill="FFFFFF"/>
        </w:rPr>
        <w:t xml:space="preserve">) определяется однозначно. </w:t>
      </w:r>
    </w:p>
    <w:p w:rsidR="004600E7" w:rsidRDefault="00810F52">
      <w:pPr>
        <w:pStyle w:val="31"/>
        <w:rPr>
          <w:rFonts w:ascii="Times" w:hAnsi="Times" w:cs="Times"/>
          <w:highlight w:val="white"/>
        </w:rPr>
      </w:pPr>
      <w:r>
        <w:rPr>
          <w:rFonts w:ascii="Times" w:hAnsi="Times" w:cs="Times"/>
          <w:shd w:val="clear" w:color="auto" w:fill="FFFFFF"/>
        </w:rPr>
        <w:t>Для решения этой проблемы мы продублируем n-грамму несколько раз, оставив в каждой только одну связь, и сгруппируем строки по списку частей речи. Для каждой такой n-граммы с одной связью рассчитывается её сумм</w:t>
      </w:r>
      <w:r>
        <w:rPr>
          <w:rFonts w:ascii="Times" w:hAnsi="Times" w:cs="Times"/>
          <w:shd w:val="clear" w:color="auto" w:fill="FFFFFF"/>
        </w:rPr>
        <w:t>арное число вхождений. После этого, во всех общих конструкциях рассматриваем все слова в отдельности: вычисляются количество конструкций с данным подчинением и доля этого подчинения среди общего числа подобных n-грамм.</w:t>
      </w:r>
    </w:p>
    <w:p w:rsidR="004600E7" w:rsidRDefault="00810F52">
      <w:pPr>
        <w:pStyle w:val="31"/>
      </w:pPr>
      <w:r>
        <w:rPr>
          <w:rFonts w:ascii="Times" w:hAnsi="Times" w:cs="Times"/>
          <w:shd w:val="clear" w:color="auto" w:fill="FFFFFF"/>
        </w:rPr>
        <w:t>Финальный этап состоял в отборе относ</w:t>
      </w:r>
      <w:r>
        <w:rPr>
          <w:rFonts w:ascii="Times" w:hAnsi="Times" w:cs="Times"/>
          <w:shd w:val="clear" w:color="auto" w:fill="FFFFFF"/>
        </w:rPr>
        <w:t>ительно частотных конструкции (50 и более вхождений), используя которые мы будем определять связь правильно с вероятностью не менее 0,97. Уровень 50 вхождений выбран исходя из эмпирических соображений, точность 0.97 выбрана с тем, чтобы конкурировать с сов</w:t>
      </w:r>
      <w:r>
        <w:rPr>
          <w:rFonts w:ascii="Times" w:hAnsi="Times" w:cs="Times"/>
          <w:shd w:val="clear" w:color="auto" w:fill="FFFFFF"/>
        </w:rPr>
        <w:t xml:space="preserve">ременными синтаксическими анализаторами, UAS которых достигает 0.96 (см., например, </w:t>
      </w:r>
      <w:hyperlink r:id="rId7">
        <w:r>
          <w:rPr>
            <w:rStyle w:val="-"/>
            <w:rFonts w:ascii="Times" w:hAnsi="Times" w:cs="Times"/>
            <w:shd w:val="clear" w:color="auto" w:fill="FFFFFF"/>
          </w:rPr>
          <w:t>https://spacy.io/models/ru</w:t>
        </w:r>
      </w:hyperlink>
      <w:r>
        <w:rPr>
          <w:rFonts w:ascii="Times" w:hAnsi="Times" w:cs="Times"/>
          <w:shd w:val="clear" w:color="auto" w:fill="FFFFFF"/>
        </w:rPr>
        <w:t>). В список 3-грамм, подходящих для поверхностного синтаксического анализа, отбираются те, что подхо</w:t>
      </w:r>
      <w:r>
        <w:rPr>
          <w:rFonts w:ascii="Times" w:hAnsi="Times" w:cs="Times"/>
          <w:shd w:val="clear" w:color="auto" w:fill="FFFFFF"/>
        </w:rPr>
        <w:t xml:space="preserve">дят по данным критериям. Далее </w:t>
      </w:r>
      <w:r>
        <w:rPr>
          <w:rFonts w:ascii="Times" w:hAnsi="Times" w:cs="Times"/>
          <w:shd w:val="clear" w:color="auto" w:fill="FFFFFF"/>
        </w:rPr>
        <w:lastRenderedPageBreak/>
        <w:t xml:space="preserve">из списка 4-грамм удаляются те, что являются расширением контекста справа и слева для уже отобранных 3-грамм (считаем, что этот контекст избыточен). </w:t>
      </w:r>
      <w:bookmarkStart w:id="0" w:name="__DdeLink__29372_3765840305"/>
      <w:r>
        <w:rPr>
          <w:rFonts w:ascii="Times" w:hAnsi="Times" w:cs="Times"/>
          <w:shd w:val="clear" w:color="auto" w:fill="FFFFFF"/>
        </w:rPr>
        <w:t xml:space="preserve">Затем каждая из 3-грамм, не прошедших порог, дополняется контекстом справа. </w:t>
      </w:r>
      <w:r>
        <w:rPr>
          <w:rFonts w:ascii="Times" w:hAnsi="Times" w:cs="Times"/>
          <w:shd w:val="clear" w:color="auto" w:fill="FFFFFF"/>
        </w:rPr>
        <w:t xml:space="preserve">Получившиеся 4-граммы с точностью ниже 0,97 удаляются. Из оставшихся к удачным 3-граммам добавляются те 4-граммы, которые встретились 50 и более раз. </w:t>
      </w:r>
      <w:bookmarkEnd w:id="0"/>
      <w:r>
        <w:rPr>
          <w:rFonts w:ascii="Times" w:hAnsi="Times" w:cs="Times"/>
          <w:shd w:val="clear" w:color="auto" w:fill="FFFFFF"/>
        </w:rPr>
        <w:t>Аналогичная процедура расширения проводится для левого контекста. Наконец, из оставшихся 4-грамм, не являю</w:t>
      </w:r>
      <w:r>
        <w:rPr>
          <w:rFonts w:ascii="Times" w:hAnsi="Times" w:cs="Times"/>
          <w:shd w:val="clear" w:color="auto" w:fill="FFFFFF"/>
        </w:rPr>
        <w:t>щихся расширением контекста для каких-либо 3-грамм, отбираем прошедшие установленный порог по доле и числу вхождений.</w:t>
      </w:r>
    </w:p>
    <w:p w:rsidR="004600E7" w:rsidRDefault="00810F52">
      <w:pPr>
        <w:keepNext/>
        <w:spacing w:before="240" w:after="0" w:line="264" w:lineRule="atLeast"/>
        <w:ind w:firstLine="454"/>
        <w:rPr>
          <w:lang w:val="ru-RU"/>
        </w:rPr>
      </w:pP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3. Анализ результатов</w:t>
      </w:r>
    </w:p>
    <w:p w:rsidR="004600E7" w:rsidRDefault="00810F52">
      <w:pPr>
        <w:pStyle w:val="31"/>
      </w:pPr>
      <w:r>
        <w:rPr>
          <w:rFonts w:ascii="Times" w:hAnsi="Times" w:cs="Times"/>
          <w:shd w:val="clear" w:color="auto" w:fill="FFFFFF"/>
        </w:rPr>
        <w:t>Эксперименты проводились с синтаксически размеченным корпусом SynTagRus в формате деревьев зависимостей Universal De</w:t>
      </w:r>
      <w:r>
        <w:rPr>
          <w:rFonts w:ascii="Times" w:hAnsi="Times" w:cs="Times"/>
          <w:shd w:val="clear" w:color="auto" w:fill="FFFFFF"/>
        </w:rPr>
        <w:t>pendencies (</w:t>
      </w:r>
      <w:hyperlink r:id="rId8">
        <w:r>
          <w:rPr>
            <w:rStyle w:val="-"/>
            <w:rFonts w:ascii="Times" w:hAnsi="Times" w:cs="Times"/>
            <w:shd w:val="clear" w:color="auto" w:fill="FFFFFF"/>
          </w:rPr>
          <w:t>https://universaldependencies.org/</w:t>
        </w:r>
      </w:hyperlink>
      <w:r>
        <w:rPr>
          <w:rFonts w:ascii="Times" w:hAnsi="Times" w:cs="Times"/>
          <w:shd w:val="clear" w:color="auto" w:fill="FFFFFF"/>
        </w:rPr>
        <w:t>) с добавлением маркеров начала и конца предложений. Размер корпуса превышает 1.1 миллиона словоупотреблений. После начального этапа мы получили 10 821 3-гр</w:t>
      </w:r>
      <w:r>
        <w:rPr>
          <w:rFonts w:ascii="Times" w:hAnsi="Times" w:cs="Times"/>
          <w:shd w:val="clear" w:color="auto" w:fill="FFFFFF"/>
        </w:rPr>
        <w:t>аммы и 75 126 4-граммы. После обобщений и отбора было выделено 109 3-граммы и 347 4-граммы (из них 7 и 45, соответственно, содержали маркеры начала и конца предложения). Суммарно удачные 3-граммы встретились в тексте более 146 000 раз, 4-граммы -- более 15</w:t>
      </w:r>
      <w:r>
        <w:rPr>
          <w:rFonts w:ascii="Times" w:hAnsi="Times" w:cs="Times"/>
          <w:shd w:val="clear" w:color="auto" w:fill="FFFFFF"/>
        </w:rPr>
        <w:t>3 000. Это означает, что вместе они покрывают около 27.2% синтаксических связей корпуса (добавление маркеров начала и конца предложения увеличивает покрытие на 4.7%). Заметим, что  подобная оценка покрытия является оценкой сверху, так как 3- и 4-граммы мог</w:t>
      </w:r>
      <w:r>
        <w:rPr>
          <w:rFonts w:ascii="Times" w:hAnsi="Times" w:cs="Times"/>
          <w:shd w:val="clear" w:color="auto" w:fill="FFFFFF"/>
        </w:rPr>
        <w:t xml:space="preserve">ут накладываться друг на друга. Если считать все 3-граммы, которые имеют два общих слова в начале и в конце, за совпадения, необходимо сократить нижнюю границу примерно на 16 000 вхождений. Для 4-грамм снижение покрытия может составить </w:t>
      </w:r>
      <w:r>
        <w:rPr>
          <w:rFonts w:ascii="Times" w:hAnsi="Times" w:cs="Times"/>
          <w:shd w:val="clear" w:color="auto" w:fill="FFFFFF"/>
        </w:rPr>
        <w:lastRenderedPageBreak/>
        <w:t>около 50 000 вхожден</w:t>
      </w:r>
      <w:r>
        <w:rPr>
          <w:rFonts w:ascii="Times" w:hAnsi="Times" w:cs="Times"/>
          <w:shd w:val="clear" w:color="auto" w:fill="FFFFFF"/>
        </w:rPr>
        <w:t>ий. Таким образом, нижняя граница покрытия может быть оценена в 21.7%.</w:t>
      </w:r>
    </w:p>
    <w:p w:rsidR="004600E7" w:rsidRDefault="00810F52">
      <w:pPr>
        <w:pStyle w:val="31"/>
      </w:pPr>
      <w:r>
        <w:rPr>
          <w:rFonts w:ascii="Times" w:hAnsi="Times" w:cs="Times"/>
          <w:shd w:val="clear" w:color="auto" w:fill="FFFFFF"/>
        </w:rPr>
        <w:t>Наиболее частотной оказали 3-граммы, связанные с определением связи прилагательного или определителя с существительным в именной и предложных группах: прилагательное/определитель и суще</w:t>
      </w:r>
      <w:r>
        <w:rPr>
          <w:rFonts w:ascii="Times" w:hAnsi="Times" w:cs="Times"/>
          <w:shd w:val="clear" w:color="auto" w:fill="FFFFFF"/>
        </w:rPr>
        <w:t xml:space="preserve">ствительное, перед которыми находится предлог, ещё одно существительное, глагол, ещё одно прилагательное, определитель или число (например, </w:t>
      </w:r>
      <w:r>
        <w:rPr>
          <w:rFonts w:ascii="Times" w:hAnsi="Times" w:cs="Times"/>
          <w:i/>
          <w:shd w:val="clear" w:color="auto" w:fill="FFFFFF"/>
        </w:rPr>
        <w:t>в последнее время, (при) помощи специального канала, говорит организатор конференции</w:t>
      </w:r>
      <w:r>
        <w:rPr>
          <w:rFonts w:ascii="Times" w:hAnsi="Times" w:cs="Times"/>
          <w:shd w:val="clear" w:color="auto" w:fill="FFFFFF"/>
        </w:rPr>
        <w:t>). Подобные конструкции описаны,</w:t>
      </w:r>
      <w:r>
        <w:rPr>
          <w:rFonts w:ascii="Times" w:hAnsi="Times" w:cs="Times"/>
          <w:shd w:val="clear" w:color="auto" w:fill="FFFFFF"/>
        </w:rPr>
        <w:t xml:space="preserve"> например, в [Кобзарева 2007], и их корректность с заданным уровнем точности не вызывает сомнений. Ещё одной частотной конструкцией стало подчинение прилагательного существительному, стоящему перед союзом (</w:t>
      </w:r>
      <w:r>
        <w:rPr>
          <w:rFonts w:ascii="Times" w:hAnsi="Times" w:cs="Times"/>
          <w:i/>
          <w:shd w:val="clear" w:color="auto" w:fill="FFFFFF"/>
        </w:rPr>
        <w:t xml:space="preserve">молодой человек </w:t>
      </w:r>
      <w:r>
        <w:rPr>
          <w:rFonts w:ascii="Times" w:hAnsi="Times" w:cs="Times"/>
          <w:shd w:val="clear" w:color="auto" w:fill="FFFFFF"/>
        </w:rPr>
        <w:t>и). Предлог подчиняется стоящему п</w:t>
      </w:r>
      <w:r>
        <w:rPr>
          <w:rFonts w:ascii="Times" w:hAnsi="Times" w:cs="Times"/>
          <w:shd w:val="clear" w:color="auto" w:fill="FFFFFF"/>
        </w:rPr>
        <w:t>осле него существительному, личному местоимению или имени собственному, если после них идут глагол, наречие, союз, знак препинания и некоторые другие части речи (</w:t>
      </w:r>
      <w:r>
        <w:rPr>
          <w:rFonts w:ascii="Times" w:hAnsi="Times" w:cs="Times"/>
          <w:i/>
          <w:shd w:val="clear" w:color="auto" w:fill="FFFFFF"/>
        </w:rPr>
        <w:t>через месяц после, в комнату вошел, на улицу и</w:t>
      </w:r>
      <w:r>
        <w:rPr>
          <w:rFonts w:ascii="Times" w:hAnsi="Times" w:cs="Times"/>
          <w:shd w:val="clear" w:color="auto" w:fill="FFFFFF"/>
        </w:rPr>
        <w:t xml:space="preserve">). </w:t>
      </w:r>
    </w:p>
    <w:p w:rsidR="004600E7" w:rsidRDefault="00810F52">
      <w:pPr>
        <w:pStyle w:val="31"/>
      </w:pPr>
      <w:r>
        <w:rPr>
          <w:rFonts w:ascii="Times" w:hAnsi="Times" w:cs="Times"/>
          <w:shd w:val="clear" w:color="auto" w:fill="FFFFFF"/>
        </w:rPr>
        <w:t>Среди прочих, были выделены такие редкие кон</w:t>
      </w:r>
      <w:r>
        <w:rPr>
          <w:rFonts w:ascii="Times" w:hAnsi="Times" w:cs="Times"/>
          <w:shd w:val="clear" w:color="auto" w:fill="FFFFFF"/>
        </w:rPr>
        <w:t>струкции, как вспомогательный глагол, подчиняющийся прилагательному (</w:t>
      </w:r>
      <w:r>
        <w:rPr>
          <w:rFonts w:ascii="Times" w:hAnsi="Times" w:cs="Times"/>
          <w:i/>
          <w:shd w:val="clear" w:color="auto" w:fill="FFFFFF"/>
        </w:rPr>
        <w:t>трудно было понять</w:t>
      </w:r>
      <w:r>
        <w:rPr>
          <w:rFonts w:ascii="Times" w:hAnsi="Times" w:cs="Times"/>
          <w:shd w:val="clear" w:color="auto" w:fill="FFFFFF"/>
        </w:rPr>
        <w:t>), или союз, подчиняющийся глаголу через другой глагол (</w:t>
      </w:r>
      <w:r>
        <w:rPr>
          <w:rFonts w:ascii="Times" w:hAnsi="Times" w:cs="Times"/>
          <w:i/>
          <w:shd w:val="clear" w:color="auto" w:fill="FFFFFF"/>
        </w:rPr>
        <w:t>и стал смотреть</w:t>
      </w:r>
      <w:r>
        <w:rPr>
          <w:rFonts w:ascii="Times" w:hAnsi="Times" w:cs="Times"/>
          <w:shd w:val="clear" w:color="auto" w:fill="FFFFFF"/>
        </w:rPr>
        <w:t>).</w:t>
      </w:r>
    </w:p>
    <w:p w:rsidR="004600E7" w:rsidRDefault="00810F52">
      <w:pPr>
        <w:pStyle w:val="31"/>
      </w:pPr>
      <w:r>
        <w:rPr>
          <w:rFonts w:ascii="Times" w:hAnsi="Times" w:cs="Times"/>
          <w:shd w:val="clear" w:color="auto" w:fill="FFFFFF"/>
        </w:rPr>
        <w:t xml:space="preserve">Среди 4-грамм самой частотной оказалась зависимость предлога от существительного через </w:t>
      </w:r>
      <w:r>
        <w:rPr>
          <w:rFonts w:ascii="Times" w:hAnsi="Times" w:cs="Times"/>
          <w:shd w:val="clear" w:color="auto" w:fill="FFFFFF"/>
        </w:rPr>
        <w:t>прилагательное, когда перед ними стоят ещё одно прилагательное, предлог или существительное, глагол, некоторые другие части речи (</w:t>
      </w:r>
      <w:r>
        <w:rPr>
          <w:rFonts w:ascii="Times" w:hAnsi="Times" w:cs="Times"/>
          <w:i/>
          <w:shd w:val="clear" w:color="auto" w:fill="FFFFFF"/>
        </w:rPr>
        <w:t>знакомой до последней трещинки, сказку в новый год</w:t>
      </w:r>
      <w:r>
        <w:rPr>
          <w:rFonts w:ascii="Times" w:hAnsi="Times" w:cs="Times"/>
          <w:shd w:val="clear" w:color="auto" w:fill="FFFFFF"/>
        </w:rPr>
        <w:t>)</w:t>
      </w:r>
      <w:r w:rsidR="005F1E69">
        <w:rPr>
          <w:rFonts w:ascii="Times" w:hAnsi="Times" w:cs="Times"/>
          <w:shd w:val="clear" w:color="auto" w:fill="FFFFFF"/>
        </w:rPr>
        <w:t>,</w:t>
      </w:r>
      <w:r>
        <w:rPr>
          <w:rFonts w:ascii="Times" w:hAnsi="Times" w:cs="Times"/>
          <w:shd w:val="clear" w:color="auto" w:fill="FFFFFF"/>
        </w:rPr>
        <w:t xml:space="preserve"> или когда после них находятся союз, частица, знак препинания или другие ча</w:t>
      </w:r>
      <w:r>
        <w:rPr>
          <w:rFonts w:ascii="Times" w:hAnsi="Times" w:cs="Times"/>
          <w:shd w:val="clear" w:color="auto" w:fill="FFFFFF"/>
        </w:rPr>
        <w:t xml:space="preserve">сти речи </w:t>
      </w:r>
      <w:r>
        <w:rPr>
          <w:rFonts w:ascii="Times" w:hAnsi="Times" w:cs="Times"/>
          <w:shd w:val="clear" w:color="auto" w:fill="FFFFFF"/>
        </w:rPr>
        <w:lastRenderedPageBreak/>
        <w:t>(</w:t>
      </w:r>
      <w:r>
        <w:rPr>
          <w:rFonts w:ascii="Times" w:hAnsi="Times" w:cs="Times"/>
          <w:i/>
          <w:shd w:val="clear" w:color="auto" w:fill="FFFFFF"/>
        </w:rPr>
        <w:t>по ценным бумагам и</w:t>
      </w:r>
      <w:r>
        <w:rPr>
          <w:rFonts w:ascii="Times" w:hAnsi="Times" w:cs="Times"/>
          <w:shd w:val="clear" w:color="auto" w:fill="FFFFFF"/>
        </w:rPr>
        <w:t>). Из низкочастотных конструкций неожиданно была извлечена конструкция глагол, прилагательное, существительное, существительное, в которой последнее существительное зависит от первого (</w:t>
      </w:r>
      <w:r>
        <w:rPr>
          <w:rFonts w:ascii="Times" w:hAnsi="Times" w:cs="Times"/>
          <w:i/>
          <w:shd w:val="clear" w:color="auto" w:fill="FFFFFF"/>
        </w:rPr>
        <w:t>измерять абсолютную сложность заданий</w:t>
      </w:r>
      <w:r>
        <w:rPr>
          <w:rFonts w:ascii="Times" w:hAnsi="Times" w:cs="Times"/>
          <w:shd w:val="clear" w:color="auto" w:fill="FFFFFF"/>
        </w:rPr>
        <w:t>).</w:t>
      </w:r>
    </w:p>
    <w:p w:rsidR="004600E7" w:rsidRDefault="00810F52">
      <w:pPr>
        <w:pStyle w:val="31"/>
      </w:pPr>
      <w:r>
        <w:rPr>
          <w:rFonts w:ascii="Times" w:hAnsi="Times" w:cs="Times"/>
          <w:shd w:val="clear" w:color="auto" w:fill="FFFFFF"/>
        </w:rPr>
        <w:t>На</w:t>
      </w:r>
      <w:r>
        <w:rPr>
          <w:rFonts w:ascii="Times" w:hAnsi="Times" w:cs="Times"/>
          <w:shd w:val="clear" w:color="auto" w:fill="FFFFFF"/>
        </w:rPr>
        <w:t xml:space="preserve">ш метод не определил связь первого предлога и существительного как надёжную, так как более чем 3% случаев приходятся на конструкции с составными предлогами или устоявшимися словосочетаниями: </w:t>
      </w:r>
      <w:r>
        <w:rPr>
          <w:rFonts w:ascii="Times" w:hAnsi="Times" w:cs="Times"/>
          <w:i/>
          <w:iCs/>
          <w:shd w:val="clear" w:color="auto" w:fill="FFFFFF"/>
        </w:rPr>
        <w:t>по глубокому снегу</w:t>
      </w:r>
      <w:r>
        <w:rPr>
          <w:rFonts w:ascii="Times" w:hAnsi="Times" w:cs="Times"/>
          <w:shd w:val="clear" w:color="auto" w:fill="FFFFFF"/>
        </w:rPr>
        <w:t>, но (</w:t>
      </w:r>
      <w:r>
        <w:rPr>
          <w:rFonts w:ascii="Times" w:hAnsi="Times" w:cs="Times"/>
          <w:i/>
          <w:iCs/>
          <w:shd w:val="clear" w:color="auto" w:fill="FFFFFF"/>
        </w:rPr>
        <w:t>Несмотря) на свойственную возрасту (впеча</w:t>
      </w:r>
      <w:r>
        <w:rPr>
          <w:rFonts w:ascii="Times" w:hAnsi="Times" w:cs="Times"/>
          <w:i/>
          <w:iCs/>
          <w:shd w:val="clear" w:color="auto" w:fill="FFFFFF"/>
        </w:rPr>
        <w:t>тлительность)</w:t>
      </w:r>
      <w:r>
        <w:rPr>
          <w:rFonts w:ascii="Times" w:hAnsi="Times" w:cs="Times"/>
          <w:shd w:val="clear" w:color="auto" w:fill="FFFFFF"/>
        </w:rPr>
        <w:t>.</w:t>
      </w:r>
    </w:p>
    <w:p w:rsidR="004600E7" w:rsidRDefault="00810F52">
      <w:pPr>
        <w:pStyle w:val="31"/>
      </w:pPr>
      <w:r>
        <w:rPr>
          <w:rFonts w:ascii="Times" w:hAnsi="Times" w:cs="Times"/>
          <w:shd w:val="clear" w:color="auto" w:fill="FFFFFF"/>
        </w:rPr>
        <w:t xml:space="preserve">Исходные коды программного обеспечения для получения статистики, а также результаты расчетов приведены в репозитории </w:t>
      </w:r>
      <w:hyperlink r:id="rId9">
        <w:r>
          <w:rPr>
            <w:rStyle w:val="-"/>
            <w:rFonts w:ascii="Times" w:hAnsi="Times" w:cs="Times"/>
            <w:shd w:val="clear" w:color="auto" w:fill="FFFFFF"/>
          </w:rPr>
          <w:t>https://github.com/ancheveleva/grampatterns/</w:t>
        </w:r>
      </w:hyperlink>
      <w:hyperlink>
        <w:r>
          <w:rPr>
            <w:rFonts w:ascii="Times" w:hAnsi="Times" w:cs="Times"/>
            <w:shd w:val="clear" w:color="auto" w:fill="FFFFFF"/>
          </w:rPr>
          <w:t xml:space="preserve"> .</w:t>
        </w:r>
      </w:hyperlink>
    </w:p>
    <w:p w:rsidR="004600E7" w:rsidRDefault="00810F52">
      <w:pPr>
        <w:keepNext/>
        <w:spacing w:before="240" w:after="0" w:line="264" w:lineRule="atLeast"/>
        <w:ind w:firstLine="454"/>
        <w:rPr>
          <w:lang w:val="ru-RU"/>
        </w:rPr>
      </w:pP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4. Обсуждение результатов</w:t>
      </w:r>
    </w:p>
    <w:p w:rsidR="004600E7" w:rsidRDefault="00810F52">
      <w:pPr>
        <w:pStyle w:val="31"/>
      </w:pPr>
      <w:r>
        <w:rPr>
          <w:rFonts w:ascii="Times" w:hAnsi="Times" w:cs="Times"/>
          <w:shd w:val="clear" w:color="auto" w:fill="FFFFFF"/>
        </w:rPr>
        <w:t xml:space="preserve">Как было показано выше, от 21.7% до 27.2% синтаксических связей в русском тексте может быть восстановлено с использованием только информации о части речи слов. Заметим, что покрытие может быть увеличено за счет </w:t>
      </w:r>
      <w:r>
        <w:rPr>
          <w:rFonts w:ascii="Times" w:hAnsi="Times" w:cs="Times"/>
          <w:shd w:val="clear" w:color="auto" w:fill="FFFFFF"/>
        </w:rPr>
        <w:t>снижения требований к частоте встречаемости кнструкций (их частоты распределены по закону Ципфа и имеют характерный «тяжелый хвост») или добавления 5- и 6-грамм. При этом мы соблюдаем начальное условие по которому конструкции должны быть корректными для 97</w:t>
      </w:r>
      <w:r>
        <w:rPr>
          <w:rFonts w:ascii="Times" w:hAnsi="Times" w:cs="Times"/>
          <w:shd w:val="clear" w:color="auto" w:fill="FFFFFF"/>
        </w:rPr>
        <w:t>% примеров, в которых они встречаются (с точностью до корректности разметки корпуса). Расширение до грамматических параметров должно повысить долю правильных ответов, например, при соединении прилагательных и существительных, но как показали наши экспериме</w:t>
      </w:r>
      <w:r>
        <w:rPr>
          <w:rFonts w:ascii="Times" w:hAnsi="Times" w:cs="Times"/>
          <w:shd w:val="clear" w:color="auto" w:fill="FFFFFF"/>
        </w:rPr>
        <w:t xml:space="preserve">нты, не является обязательным. Заметим, что точность работы метода зависит от точности </w:t>
      </w:r>
      <w:r>
        <w:rPr>
          <w:rFonts w:ascii="Times" w:hAnsi="Times" w:cs="Times"/>
          <w:shd w:val="clear" w:color="auto" w:fill="FFFFFF"/>
        </w:rPr>
        <w:lastRenderedPageBreak/>
        <w:t>предшествующего ему этапа снятия омонимии. Метод не сможет давать точные ответы без хорошего разрешения частеречной неоднозначности, но не так чувствителен к неоднозначн</w:t>
      </w:r>
      <w:r>
        <w:rPr>
          <w:rFonts w:ascii="Times" w:hAnsi="Times" w:cs="Times"/>
          <w:shd w:val="clear" w:color="auto" w:fill="FFFFFF"/>
        </w:rPr>
        <w:t xml:space="preserve">ости леммы или грамматических параметров. </w:t>
      </w:r>
    </w:p>
    <w:p w:rsidR="004600E7" w:rsidRDefault="00810F52">
      <w:pPr>
        <w:pStyle w:val="31"/>
      </w:pPr>
      <w:r>
        <w:rPr>
          <w:rFonts w:ascii="Times" w:hAnsi="Times" w:cs="Times"/>
          <w:shd w:val="clear" w:color="auto" w:fill="FFFFFF"/>
        </w:rPr>
        <w:t>Представленные результаты могут использоваться для разработки методов поверхностного синтаксического анализа или извлечения синтаксически связанных словосочетаний (например, [Klyshinsky 2018]). Метод выгодно отлич</w:t>
      </w:r>
      <w:r>
        <w:rPr>
          <w:rFonts w:ascii="Times" w:hAnsi="Times" w:cs="Times"/>
          <w:shd w:val="clear" w:color="auto" w:fill="FFFFFF"/>
        </w:rPr>
        <w:t>ается от существующих тем, что позволяет автоматически извлечь всех кандидатов, избегая ручного поиска.</w:t>
      </w:r>
    </w:p>
    <w:p w:rsidR="004600E7" w:rsidRPr="005F1E69" w:rsidRDefault="00810F52">
      <w:pPr>
        <w:spacing w:before="240" w:after="120" w:line="264" w:lineRule="atLeast"/>
        <w:ind w:firstLine="454"/>
        <w:rPr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Литература</w:t>
      </w:r>
    </w:p>
    <w:p w:rsidR="004600E7" w:rsidRDefault="00810F52">
      <w:pPr>
        <w:spacing w:line="264" w:lineRule="atLeast"/>
        <w:ind w:firstLine="454"/>
        <w:rPr>
          <w:lang w:val="ru-RU"/>
        </w:rPr>
      </w:pP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>1. </w:t>
      </w:r>
      <w:r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Большакова Е.И., Баева Н.В., Бордаченкова Е.А., Васильева Н.Е., Морозов С.С.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(2007), Лексико-синтаксические шаблоны в задачах автоматичес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>кой обработки текста. Компьютерная лингвистика и интеллектуальные технологии: Труды международной конференции «Диалог–2007», с. 70–75.</w:t>
      </w:r>
    </w:p>
    <w:p w:rsidR="004600E7" w:rsidRDefault="00810F52">
      <w:pPr>
        <w:spacing w:line="264" w:lineRule="atLeast"/>
        <w:ind w:firstLine="454"/>
        <w:rPr>
          <w:rFonts w:ascii="Times New Roman" w:hAnsi="Times New Roman" w:cs="Times New Roman"/>
          <w:sz w:val="22"/>
          <w:highlight w:val="white"/>
          <w:lang w:val="ru-RU"/>
        </w:rPr>
      </w:pP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2. </w:t>
      </w:r>
      <w:r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Кобзарева Т.Ю.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(2007), Некоторые свойства линейной структуры именных и предложных групп. Вестник РГГУ. Серия “Языкозна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>ние”. №8, с. 113-130.</w:t>
      </w:r>
    </w:p>
    <w:p w:rsidR="004600E7" w:rsidRDefault="00810F52">
      <w:pPr>
        <w:spacing w:line="264" w:lineRule="atLeast"/>
        <w:ind w:firstLine="454"/>
        <w:rPr>
          <w:rFonts w:ascii="Times New Roman" w:hAnsi="Times New Roman" w:cs="Times New Roman"/>
          <w:sz w:val="22"/>
          <w:highlight w:val="white"/>
          <w:lang w:val="ru-RU"/>
        </w:rPr>
      </w:pP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3. </w:t>
      </w:r>
      <w:r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Кудинов М.С.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(2013) Частичный синтаксический разбор текста на русском языке с помощью условных случайных полей. Машинное обучение и анализ данных, т. 1, № 6, с. 714-724.</w:t>
      </w:r>
    </w:p>
    <w:p w:rsidR="004600E7" w:rsidRDefault="00810F52">
      <w:pPr>
        <w:spacing w:line="264" w:lineRule="atLeast"/>
        <w:ind w:firstLine="454"/>
        <w:rPr>
          <w:rFonts w:ascii="Times New Roman" w:hAnsi="Times New Roman" w:cs="Times New Roman"/>
          <w:sz w:val="22"/>
          <w:highlight w:val="white"/>
          <w:lang w:val="ru-RU"/>
        </w:rPr>
      </w:pP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4. </w:t>
      </w:r>
      <w:r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Смирнов И.В., Шелманов А.О.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(2013),  Семантико-синтаксичес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кий анализ естественных языков Часть </w:t>
      </w:r>
      <w:r>
        <w:rPr>
          <w:rFonts w:ascii="Times New Roman" w:hAnsi="Times New Roman" w:cs="Times New Roman"/>
          <w:sz w:val="22"/>
          <w:shd w:val="clear" w:color="auto" w:fill="FFFFFF"/>
        </w:rPr>
        <w:t>I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. Обзор методов синтаксического и семантического анализа текстов. Искусственный интеллект и принятие решений, 1, с. 41-54. </w:t>
      </w:r>
    </w:p>
    <w:p w:rsidR="004600E7" w:rsidRDefault="00810F52">
      <w:pPr>
        <w:spacing w:line="264" w:lineRule="atLeast"/>
        <w:ind w:firstLine="454"/>
        <w:rPr>
          <w:rFonts w:ascii="Times New Roman" w:hAnsi="Times New Roman" w:cs="Times New Roman"/>
          <w:sz w:val="22"/>
          <w:highlight w:val="white"/>
          <w:lang w:val="ru-RU"/>
        </w:rPr>
      </w:pP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lastRenderedPageBreak/>
        <w:t xml:space="preserve">5. </w:t>
      </w:r>
      <w:r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Ножов И.М.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(2003), Реализация автоматической синтаксической сегментации русского предложени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>я. Диссертация на соискание степени кандидата наук, М.</w:t>
      </w:r>
    </w:p>
    <w:p w:rsidR="004600E7" w:rsidRDefault="00810F52">
      <w:pPr>
        <w:spacing w:line="264" w:lineRule="atLeast"/>
        <w:ind w:firstLine="454"/>
        <w:rPr>
          <w:rFonts w:ascii="Times New Roman" w:hAnsi="Times New Roman" w:cs="Times New Roman"/>
          <w:sz w:val="22"/>
          <w:highlight w:val="white"/>
        </w:rPr>
      </w:pP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6. 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Klyshinsky</w:t>
      </w:r>
      <w:r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E</w:t>
      </w:r>
      <w:r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S</w:t>
      </w:r>
      <w:r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 xml:space="preserve">., 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Lukashevich</w:t>
      </w:r>
      <w:r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N</w:t>
      </w:r>
      <w:r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Y</w:t>
      </w:r>
      <w:r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 xml:space="preserve">., 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Kobozeva</w:t>
      </w:r>
      <w:r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I</w:t>
      </w:r>
      <w:r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M</w:t>
      </w:r>
      <w:r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(2018) </w:t>
      </w:r>
      <w:r>
        <w:rPr>
          <w:rFonts w:ascii="Times New Roman" w:hAnsi="Times New Roman" w:cs="Times New Roman"/>
          <w:sz w:val="22"/>
          <w:shd w:val="clear" w:color="auto" w:fill="FFFFFF"/>
        </w:rPr>
        <w:t>Creating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hd w:val="clear" w:color="auto" w:fill="FFFFFF"/>
        </w:rPr>
        <w:t>a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hd w:val="clear" w:color="auto" w:fill="FFFFFF"/>
        </w:rPr>
        <w:t>Corpus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hd w:val="clear" w:color="auto" w:fill="FFFFFF"/>
        </w:rPr>
        <w:t>of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hd w:val="clear" w:color="auto" w:fill="FFFFFF"/>
        </w:rPr>
        <w:t>Syntactic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hd w:val="clear" w:color="auto" w:fill="FFFFFF"/>
        </w:rPr>
        <w:t>Co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2"/>
          <w:shd w:val="clear" w:color="auto" w:fill="FFFFFF"/>
        </w:rPr>
        <w:t>occurrences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hd w:val="clear" w:color="auto" w:fill="FFFFFF"/>
        </w:rPr>
        <w:t>for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hd w:val="clear" w:color="auto" w:fill="FFFFFF"/>
        </w:rPr>
        <w:t>Russian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2"/>
          <w:shd w:val="clear" w:color="auto" w:fill="FFFFFF"/>
        </w:rPr>
        <w:t>In Proc. of “Dialog-2018”, pp. 317-331.</w:t>
      </w:r>
    </w:p>
    <w:p w:rsidR="004600E7" w:rsidRDefault="00810F52">
      <w:pPr>
        <w:spacing w:line="264" w:lineRule="atLeast"/>
        <w:ind w:firstLine="454"/>
        <w:rPr>
          <w:rFonts w:ascii="Times New Roman" w:hAnsi="Times New Roman" w:cs="Times New Roman"/>
          <w:sz w:val="22"/>
          <w:highlight w:val="white"/>
        </w:rPr>
      </w:pPr>
      <w:r>
        <w:rPr>
          <w:rFonts w:ascii="Times New Roman" w:hAnsi="Times New Roman" w:cs="Times New Roman"/>
          <w:sz w:val="22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Molina A., Pla F.</w:t>
      </w:r>
      <w:r>
        <w:rPr>
          <w:rFonts w:ascii="Times New Roman" w:hAnsi="Times New Roman" w:cs="Times New Roman"/>
          <w:sz w:val="22"/>
          <w:shd w:val="clear" w:color="auto" w:fill="FFFFFF"/>
        </w:rPr>
        <w:t xml:space="preserve"> (2002), Shallow Parsing using Specialized HMMs, Journal of Machine Learning Research, 2, pp. 595–613.</w:t>
      </w:r>
    </w:p>
    <w:p w:rsidR="004600E7" w:rsidRDefault="00810F52">
      <w:pPr>
        <w:spacing w:before="240" w:after="120" w:line="264" w:lineRule="atLeast"/>
        <w:ind w:firstLine="454"/>
      </w:pPr>
      <w:r>
        <w:rPr>
          <w:rFonts w:ascii="Times New Roman" w:hAnsi="Times New Roman" w:cs="Times New Roman"/>
          <w:b/>
          <w:sz w:val="22"/>
          <w:shd w:val="clear" w:color="auto" w:fill="FFFFFF"/>
        </w:rPr>
        <w:t>References</w:t>
      </w:r>
    </w:p>
    <w:p w:rsidR="004600E7" w:rsidRDefault="00810F52">
      <w:pPr>
        <w:spacing w:line="264" w:lineRule="atLeast"/>
        <w:ind w:firstLine="454"/>
      </w:pPr>
      <w:r>
        <w:rPr>
          <w:rFonts w:ascii="Times New Roman" w:hAnsi="Times New Roman" w:cs="Times New Roman"/>
          <w:sz w:val="22"/>
          <w:shd w:val="clear" w:color="auto" w:fill="FFFFFF"/>
        </w:rPr>
        <w:t>1. 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Bolshakova E.I., Baeva N.V., Bordachenkova E.A., Vasil'eva N.E., Morozov S.S.</w:t>
      </w:r>
      <w:r>
        <w:rPr>
          <w:rFonts w:ascii="Times New Roman" w:hAnsi="Times New Roman" w:cs="Times New Roman"/>
          <w:sz w:val="22"/>
          <w:shd w:val="clear" w:color="auto" w:fill="FFFFFF"/>
        </w:rPr>
        <w:t xml:space="preserve"> (2007), Leksiko-sintaksicheskie shablony v zadachah avtomati</w:t>
      </w:r>
      <w:r>
        <w:rPr>
          <w:rFonts w:ascii="Times New Roman" w:hAnsi="Times New Roman" w:cs="Times New Roman"/>
          <w:sz w:val="22"/>
          <w:shd w:val="clear" w:color="auto" w:fill="FFFFFF"/>
        </w:rPr>
        <w:t xml:space="preserve">cheskoj obrabotki teksta [Lexico-Syntactic Patterns for Automatic Text Processing]. Computational Linguistics and Intellectual Technologies. Proceedings of International Conference «Dialog–2007». 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>М</w:t>
      </w:r>
      <w:r>
        <w:rPr>
          <w:rFonts w:ascii="Times New Roman" w:hAnsi="Times New Roman" w:cs="Times New Roman"/>
          <w:sz w:val="22"/>
          <w:shd w:val="clear" w:color="auto" w:fill="FFFFFF"/>
        </w:rPr>
        <w:t>oscow, 2007.</w:t>
      </w:r>
    </w:p>
    <w:p w:rsidR="004600E7" w:rsidRDefault="00810F52">
      <w:pPr>
        <w:spacing w:line="264" w:lineRule="atLeast"/>
        <w:ind w:firstLine="454"/>
        <w:rPr>
          <w:rFonts w:ascii="Times New Roman" w:hAnsi="Times New Roman" w:cs="Times New Roman"/>
          <w:sz w:val="22"/>
          <w:highlight w:val="white"/>
        </w:rPr>
      </w:pPr>
      <w:r>
        <w:rPr>
          <w:rFonts w:ascii="Times New Roman" w:hAnsi="Times New Roman" w:cs="Times New Roman"/>
          <w:sz w:val="22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Kobzareva T.Yu.</w:t>
      </w:r>
      <w:r>
        <w:rPr>
          <w:rFonts w:ascii="Times New Roman" w:hAnsi="Times New Roman" w:cs="Times New Roman"/>
          <w:sz w:val="22"/>
          <w:shd w:val="clear" w:color="auto" w:fill="FFFFFF"/>
        </w:rPr>
        <w:t xml:space="preserve"> (2007), Nekotorye svoystva </w:t>
      </w:r>
      <w:r>
        <w:rPr>
          <w:rFonts w:ascii="Times New Roman" w:hAnsi="Times New Roman" w:cs="Times New Roman"/>
          <w:sz w:val="22"/>
          <w:shd w:val="clear" w:color="auto" w:fill="FFFFFF"/>
        </w:rPr>
        <w:t>lineynoy struktury imennykh i oredlozhnykh grupp [Some Properties of Linear Structure of Noun and Prepositional Phrases] RSUH Bulletin. Linguistics. №8, pp. 113-130.</w:t>
      </w:r>
    </w:p>
    <w:p w:rsidR="004600E7" w:rsidRDefault="00810F52">
      <w:pPr>
        <w:spacing w:line="264" w:lineRule="atLeast"/>
        <w:ind w:firstLine="454"/>
        <w:rPr>
          <w:rFonts w:ascii="Times New Roman" w:hAnsi="Times New Roman" w:cs="Times New Roman"/>
          <w:sz w:val="22"/>
          <w:highlight w:val="white"/>
        </w:rPr>
      </w:pPr>
      <w:r>
        <w:rPr>
          <w:rFonts w:ascii="Times New Roman" w:hAnsi="Times New Roman" w:cs="Times New Roman"/>
          <w:sz w:val="22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Kudinov M. S.</w:t>
      </w:r>
      <w:r>
        <w:rPr>
          <w:rFonts w:ascii="Times New Roman" w:hAnsi="Times New Roman" w:cs="Times New Roman"/>
          <w:sz w:val="22"/>
          <w:shd w:val="clear" w:color="auto" w:fill="FFFFFF"/>
        </w:rPr>
        <w:t xml:space="preserve"> (2013) Shallow Parsing of Russian Text with Conditional Random Fields. Machine Learning and Data Analysis, vol. 1, № 6, pp. 714-724.</w:t>
      </w:r>
    </w:p>
    <w:p w:rsidR="004600E7" w:rsidRDefault="00810F52">
      <w:pPr>
        <w:spacing w:line="264" w:lineRule="atLeast"/>
        <w:ind w:firstLine="454"/>
        <w:rPr>
          <w:rFonts w:ascii="Times New Roman" w:hAnsi="Times New Roman" w:cs="Times New Roman"/>
          <w:sz w:val="22"/>
          <w:highlight w:val="white"/>
        </w:rPr>
      </w:pPr>
      <w:r>
        <w:rPr>
          <w:rFonts w:ascii="Times New Roman" w:hAnsi="Times New Roman" w:cs="Times New Roman"/>
          <w:sz w:val="22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Smirnov I.V., Shelmanov A.O.</w:t>
      </w:r>
      <w:r>
        <w:rPr>
          <w:rFonts w:ascii="Times New Roman" w:hAnsi="Times New Roman" w:cs="Times New Roman"/>
          <w:sz w:val="22"/>
          <w:shd w:val="clear" w:color="auto" w:fill="FFFFFF"/>
        </w:rPr>
        <w:t xml:space="preserve"> (2013),  Semantiko-sintaksicheskiy analiz estestvennykh yazykov [Semantic-syntactical anal</w:t>
      </w:r>
      <w:r>
        <w:rPr>
          <w:rFonts w:ascii="Times New Roman" w:hAnsi="Times New Roman" w:cs="Times New Roman"/>
          <w:sz w:val="22"/>
          <w:shd w:val="clear" w:color="auto" w:fill="FFFFFF"/>
        </w:rPr>
        <w:t xml:space="preserve">ysis of Natural Languages], #1, p. 41-54. </w:t>
      </w:r>
    </w:p>
    <w:p w:rsidR="004600E7" w:rsidRDefault="00810F52">
      <w:pPr>
        <w:spacing w:line="264" w:lineRule="atLeast"/>
        <w:ind w:firstLine="454"/>
        <w:rPr>
          <w:rFonts w:ascii="Times New Roman" w:hAnsi="Times New Roman" w:cs="Times New Roman"/>
          <w:sz w:val="22"/>
          <w:highlight w:val="white"/>
        </w:rPr>
      </w:pPr>
      <w:r>
        <w:rPr>
          <w:rFonts w:ascii="Times New Roman" w:hAnsi="Times New Roman" w:cs="Times New Roman"/>
          <w:sz w:val="22"/>
          <w:shd w:val="clear" w:color="auto" w:fill="FFFFFF"/>
        </w:rPr>
        <w:lastRenderedPageBreak/>
        <w:t xml:space="preserve">5. 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Nozhov I.M.</w:t>
      </w:r>
      <w:r>
        <w:rPr>
          <w:rFonts w:ascii="Times New Roman" w:hAnsi="Times New Roman" w:cs="Times New Roman"/>
          <w:sz w:val="22"/>
          <w:shd w:val="clear" w:color="auto" w:fill="FFFFFF"/>
        </w:rPr>
        <w:t xml:space="preserve"> (2003), Realizatsiya avtomaticheskoy sintaksicheskoy segmentatsii pusskogo predlozheniya [Implementation of Automatical Syntactical Segmentation of a Russian Sentence]. PhD thesis, Moscow.</w:t>
      </w:r>
    </w:p>
    <w:p w:rsidR="004600E7" w:rsidRDefault="00810F52">
      <w:pPr>
        <w:spacing w:line="264" w:lineRule="atLeast"/>
        <w:ind w:firstLine="454"/>
        <w:rPr>
          <w:rFonts w:ascii="Times New Roman" w:hAnsi="Times New Roman" w:cs="Times New Roman"/>
          <w:sz w:val="22"/>
          <w:highlight w:val="white"/>
        </w:rPr>
      </w:pPr>
      <w:r>
        <w:rPr>
          <w:rFonts w:ascii="Times New Roman" w:hAnsi="Times New Roman" w:cs="Times New Roman"/>
          <w:sz w:val="22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Klyshi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nsky E.S., Lukashevich N.Y., Kobozeva I.M.</w:t>
      </w:r>
      <w:r>
        <w:rPr>
          <w:rFonts w:ascii="Times New Roman" w:hAnsi="Times New Roman" w:cs="Times New Roman"/>
          <w:sz w:val="22"/>
          <w:shd w:val="clear" w:color="auto" w:fill="FFFFFF"/>
        </w:rPr>
        <w:t xml:space="preserve"> (2018) Creating a Corpus of Syntactic Co-occurrences for Russian. In Proc. of “Dialog-2018”, pp. 317-331.</w:t>
      </w:r>
    </w:p>
    <w:p w:rsidR="004600E7" w:rsidRDefault="00810F52">
      <w:pPr>
        <w:spacing w:line="264" w:lineRule="atLeast"/>
        <w:ind w:firstLine="454"/>
        <w:rPr>
          <w:rFonts w:ascii="Times New Roman" w:hAnsi="Times New Roman" w:cs="Times New Roman"/>
          <w:sz w:val="22"/>
          <w:highlight w:val="white"/>
        </w:rPr>
      </w:pPr>
      <w:r>
        <w:rPr>
          <w:rFonts w:ascii="Times New Roman" w:hAnsi="Times New Roman" w:cs="Times New Roman"/>
          <w:sz w:val="22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i/>
          <w:sz w:val="22"/>
          <w:shd w:val="clear" w:color="auto" w:fill="FFFFFF"/>
        </w:rPr>
        <w:t>Molina A., Pla F.</w:t>
      </w:r>
      <w:r>
        <w:rPr>
          <w:rFonts w:ascii="Times New Roman" w:hAnsi="Times New Roman" w:cs="Times New Roman"/>
          <w:sz w:val="22"/>
          <w:shd w:val="clear" w:color="auto" w:fill="FFFFFF"/>
        </w:rPr>
        <w:t xml:space="preserve"> (2002), Shallow Parsing using Specialized HMMs, Journal of Machine Learning Research, </w:t>
      </w:r>
      <w:r>
        <w:rPr>
          <w:rFonts w:ascii="Times New Roman" w:hAnsi="Times New Roman" w:cs="Times New Roman"/>
          <w:sz w:val="22"/>
          <w:shd w:val="clear" w:color="auto" w:fill="FFFFFF"/>
        </w:rPr>
        <w:t>2, pp. 595–613.</w:t>
      </w:r>
    </w:p>
    <w:p w:rsidR="004600E7" w:rsidRDefault="00810F52">
      <w:pPr>
        <w:spacing w:line="264" w:lineRule="atLeast"/>
        <w:ind w:firstLine="454"/>
        <w:rPr>
          <w:lang w:val="ru-RU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>______________________________</w:t>
      </w:r>
    </w:p>
    <w:p w:rsidR="004600E7" w:rsidRDefault="00810F52">
      <w:pPr>
        <w:spacing w:after="0" w:line="264" w:lineRule="atLeast"/>
        <w:ind w:firstLine="454"/>
        <w:rPr>
          <w:lang w:val="ru-RU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>Чевелева Анастасия Николаевна</w:t>
      </w:r>
    </w:p>
    <w:p w:rsidR="004600E7" w:rsidRDefault="00810F52">
      <w:pPr>
        <w:spacing w:after="0" w:line="264" w:lineRule="atLeast"/>
        <w:ind w:firstLine="454"/>
        <w:rPr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>Национальный исследовательский университет «Высшая школа экономики» (Россия).</w:t>
      </w:r>
    </w:p>
    <w:p w:rsidR="004600E7" w:rsidRDefault="00810F52">
      <w:pPr>
        <w:spacing w:after="0" w:line="264" w:lineRule="atLeast"/>
        <w:ind w:firstLine="454"/>
      </w:pPr>
      <w:r>
        <w:rPr>
          <w:b/>
          <w:bCs/>
          <w:sz w:val="22"/>
          <w:szCs w:val="22"/>
          <w:shd w:val="clear" w:color="auto" w:fill="FFFFFF"/>
        </w:rPr>
        <w:t>Cheveleva Anastasia Nikolaevna</w:t>
      </w:r>
    </w:p>
    <w:p w:rsidR="004600E7" w:rsidRDefault="00810F52">
      <w:pPr>
        <w:spacing w:after="0" w:line="264" w:lineRule="atLeast"/>
        <w:ind w:firstLine="454"/>
      </w:pPr>
      <w:r>
        <w:rPr>
          <w:sz w:val="22"/>
          <w:szCs w:val="22"/>
          <w:shd w:val="clear" w:color="auto" w:fill="FFFFFF"/>
        </w:rPr>
        <w:t>National research university “Higher School of Economics” (Russia).</w:t>
      </w:r>
    </w:p>
    <w:p w:rsidR="004600E7" w:rsidRDefault="00810F52">
      <w:pPr>
        <w:spacing w:after="0" w:line="264" w:lineRule="atLeast"/>
        <w:ind w:firstLine="454"/>
        <w:rPr>
          <w:b/>
          <w:bCs/>
          <w:i/>
          <w:iCs/>
          <w:sz w:val="22"/>
          <w:szCs w:val="22"/>
          <w:highlight w:val="white"/>
        </w:rPr>
      </w:pPr>
      <w:r>
        <w:rPr>
          <w:b/>
          <w:bCs/>
          <w:i/>
          <w:iCs/>
          <w:sz w:val="22"/>
          <w:szCs w:val="22"/>
          <w:shd w:val="clear" w:color="auto" w:fill="FFFFFF"/>
        </w:rPr>
        <w:t>E-mail: ancheveleva@edu.hse.ru</w:t>
      </w:r>
    </w:p>
    <w:p w:rsidR="004600E7" w:rsidRDefault="004600E7">
      <w:pPr>
        <w:spacing w:after="0" w:line="264" w:lineRule="atLeast"/>
        <w:ind w:firstLine="454"/>
      </w:pPr>
    </w:p>
    <w:p w:rsidR="004600E7" w:rsidRDefault="00810F52">
      <w:pPr>
        <w:spacing w:after="0" w:line="264" w:lineRule="atLeast"/>
        <w:ind w:firstLine="454"/>
        <w:rPr>
          <w:lang w:val="ru-RU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>Клышинский Эдуард Станиславович</w:t>
      </w:r>
    </w:p>
    <w:p w:rsidR="004600E7" w:rsidRDefault="00810F52">
      <w:pPr>
        <w:spacing w:after="0" w:line="264" w:lineRule="atLeast"/>
        <w:ind w:firstLine="454"/>
        <w:rPr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>Национальный исследовательский университет «Высшая школа экономики» (Россия).</w:t>
      </w:r>
    </w:p>
    <w:p w:rsidR="004600E7" w:rsidRDefault="00810F52">
      <w:pPr>
        <w:spacing w:after="0" w:line="264" w:lineRule="atLeast"/>
        <w:ind w:firstLine="454"/>
      </w:pPr>
      <w:r>
        <w:rPr>
          <w:b/>
          <w:bCs/>
          <w:sz w:val="22"/>
          <w:szCs w:val="22"/>
          <w:shd w:val="clear" w:color="auto" w:fill="FFFFFF"/>
        </w:rPr>
        <w:t>Klyshinskiy Eduard Stanislavovich</w:t>
      </w:r>
    </w:p>
    <w:p w:rsidR="004600E7" w:rsidRDefault="00810F52">
      <w:pPr>
        <w:spacing w:after="0" w:line="264" w:lineRule="atLeast"/>
        <w:ind w:firstLine="454"/>
      </w:pPr>
      <w:r>
        <w:rPr>
          <w:sz w:val="22"/>
          <w:szCs w:val="22"/>
          <w:shd w:val="clear" w:color="auto" w:fill="FFFFFF"/>
        </w:rPr>
        <w:t>National research university “Higher School of Economics” (Russia).</w:t>
      </w:r>
    </w:p>
    <w:p w:rsidR="004600E7" w:rsidRDefault="00810F52">
      <w:pPr>
        <w:spacing w:after="0" w:line="264" w:lineRule="atLeast"/>
        <w:ind w:firstLine="454"/>
      </w:pPr>
      <w:r>
        <w:rPr>
          <w:b/>
          <w:bCs/>
          <w:i/>
          <w:iCs/>
          <w:sz w:val="22"/>
          <w:szCs w:val="22"/>
          <w:shd w:val="clear" w:color="auto" w:fill="FFFFFF"/>
        </w:rPr>
        <w:t xml:space="preserve">E-mail: </w:t>
      </w:r>
      <w:r>
        <w:rPr>
          <w:b/>
          <w:bCs/>
          <w:i/>
          <w:iCs/>
          <w:sz w:val="22"/>
          <w:szCs w:val="22"/>
          <w:shd w:val="clear" w:color="auto" w:fill="FFFFFF"/>
        </w:rPr>
        <w:t>eklyshinsky@hse.ru</w:t>
      </w:r>
    </w:p>
    <w:p w:rsidR="004600E7" w:rsidRDefault="004600E7">
      <w:pPr>
        <w:spacing w:after="0" w:line="264" w:lineRule="atLeast"/>
        <w:ind w:firstLine="454"/>
      </w:pPr>
    </w:p>
    <w:sectPr w:rsidR="004600E7">
      <w:headerReference w:type="default" r:id="rId10"/>
      <w:footerReference w:type="default" r:id="rId11"/>
      <w:pgSz w:w="11906" w:h="16838"/>
      <w:pgMar w:top="3969" w:right="2835" w:bottom="3969" w:left="2835" w:header="3686" w:footer="3572" w:gutter="0"/>
      <w:cols w:space="720"/>
      <w:formProt w:val="0"/>
      <w:docGrid w:linePitch="28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52" w:rsidRDefault="00810F52">
      <w:pPr>
        <w:spacing w:after="0" w:line="240" w:lineRule="auto"/>
      </w:pPr>
      <w:r>
        <w:separator/>
      </w:r>
    </w:p>
  </w:endnote>
  <w:endnote w:type="continuationSeparator" w:id="0">
    <w:p w:rsidR="00810F52" w:rsidRDefault="008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E7" w:rsidRDefault="004600E7">
    <w:pPr>
      <w:pStyle w:val="af1"/>
      <w:spacing w:line="240" w:lineRule="atLeast"/>
      <w:ind w:firstLine="0"/>
    </w:pPr>
  </w:p>
  <w:p w:rsidR="004600E7" w:rsidRDefault="00810F52">
    <w:pPr>
      <w:pStyle w:val="af1"/>
      <w:ind w:firstLine="0"/>
    </w:pPr>
    <w:r>
      <w:fldChar w:fldCharType="begin"/>
    </w:r>
    <w:r>
      <w:instrText>PAGE</w:instrText>
    </w:r>
    <w:r>
      <w:fldChar w:fldCharType="separate"/>
    </w:r>
    <w:r w:rsidR="005F1E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52" w:rsidRDefault="00810F52">
      <w:pPr>
        <w:spacing w:after="0" w:line="240" w:lineRule="auto"/>
      </w:pPr>
      <w:r>
        <w:separator/>
      </w:r>
    </w:p>
  </w:footnote>
  <w:footnote w:type="continuationSeparator" w:id="0">
    <w:p w:rsidR="00810F52" w:rsidRDefault="008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E7" w:rsidRDefault="004600E7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E6A75"/>
    <w:multiLevelType w:val="multilevel"/>
    <w:tmpl w:val="D7903C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E7"/>
    <w:rsid w:val="004600E7"/>
    <w:rsid w:val="005F1E69"/>
    <w:rsid w:val="0081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74213-A992-418F-BDB5-DBA43929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86"/>
    <w:pPr>
      <w:tabs>
        <w:tab w:val="left" w:pos="709"/>
      </w:tabs>
      <w:suppressAutoHyphens/>
      <w:spacing w:after="200" w:line="276" w:lineRule="auto"/>
      <w:ind w:firstLine="227"/>
      <w:jc w:val="both"/>
    </w:pPr>
    <w:rPr>
      <w:rFonts w:ascii="Times" w:eastAsia="Batang;바탕" w:hAnsi="Times" w:cs="Times"/>
      <w:color w:val="00000A"/>
      <w:szCs w:val="20"/>
      <w:lang w:val="en-US" w:eastAsia="zh-CN"/>
    </w:rPr>
  </w:style>
  <w:style w:type="paragraph" w:styleId="1">
    <w:name w:val="heading 1"/>
    <w:basedOn w:val="a"/>
    <w:qFormat/>
    <w:pPr>
      <w:keepNext/>
      <w:keepLines/>
      <w:pageBreakBefore/>
      <w:tabs>
        <w:tab w:val="left" w:pos="284"/>
      </w:tabs>
      <w:spacing w:after="1600" w:line="320" w:lineRule="exact"/>
      <w:ind w:firstLine="0"/>
      <w:outlineLvl w:val="0"/>
    </w:pPr>
    <w:rPr>
      <w:b/>
      <w:sz w:val="28"/>
    </w:rPr>
  </w:style>
  <w:style w:type="paragraph" w:styleId="2">
    <w:name w:val="heading 2"/>
    <w:basedOn w:val="a"/>
    <w:qFormat/>
    <w:pPr>
      <w:keepNext/>
      <w:keepLines/>
      <w:numPr>
        <w:ilvl w:val="1"/>
        <w:numId w:val="1"/>
      </w:numPr>
      <w:tabs>
        <w:tab w:val="left" w:pos="454"/>
      </w:tabs>
      <w:spacing w:before="520" w:after="280" w:line="280" w:lineRule="exact"/>
      <w:ind w:left="0" w:firstLine="0"/>
      <w:outlineLvl w:val="1"/>
    </w:pPr>
    <w:rPr>
      <w:b/>
    </w:rPr>
  </w:style>
  <w:style w:type="paragraph" w:styleId="3">
    <w:name w:val="heading 3"/>
    <w:basedOn w:val="a"/>
    <w:qFormat/>
    <w:pPr>
      <w:keepNext/>
      <w:keepLines/>
      <w:numPr>
        <w:ilvl w:val="2"/>
        <w:numId w:val="1"/>
      </w:numPr>
      <w:tabs>
        <w:tab w:val="left" w:pos="510"/>
      </w:tabs>
      <w:spacing w:before="440" w:after="220" w:line="240" w:lineRule="exact"/>
      <w:ind w:left="0" w:firstLine="0"/>
      <w:outlineLvl w:val="2"/>
    </w:pPr>
    <w:rPr>
      <w:b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a"/>
    <w:qFormat/>
    <w:pPr>
      <w:numPr>
        <w:ilvl w:val="4"/>
        <w:numId w:val="1"/>
      </w:numPr>
      <w:spacing w:before="240" w:after="60"/>
      <w:ind w:left="0" w:firstLine="0"/>
      <w:outlineLvl w:val="4"/>
    </w:pPr>
    <w:rPr>
      <w:rFonts w:ascii="Arial" w:hAnsi="Arial" w:cs="Arial"/>
      <w:sz w:val="22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ind w:left="0" w:firstLine="0"/>
      <w:outlineLvl w:val="5"/>
    </w:pPr>
    <w:rPr>
      <w:rFonts w:ascii="Times New Roman" w:hAnsi="Times New Roman" w:cs="Times New Roman"/>
      <w:i/>
      <w:sz w:val="22"/>
    </w:rPr>
  </w:style>
  <w:style w:type="paragraph" w:styleId="7">
    <w:name w:val="heading 7"/>
    <w:basedOn w:val="a"/>
    <w:qFormat/>
    <w:pPr>
      <w:numPr>
        <w:ilvl w:val="6"/>
        <w:numId w:val="1"/>
      </w:numPr>
      <w:spacing w:before="240" w:after="60"/>
      <w:ind w:left="0" w:firstLine="0"/>
      <w:outlineLvl w:val="6"/>
    </w:pPr>
    <w:rPr>
      <w:rFonts w:ascii="Arial" w:hAnsi="Arial" w:cs="Arial"/>
    </w:rPr>
  </w:style>
  <w:style w:type="paragraph" w:styleId="8">
    <w:name w:val="heading 8"/>
    <w:basedOn w:val="a"/>
    <w:qFormat/>
    <w:pPr>
      <w:numPr>
        <w:ilvl w:val="7"/>
        <w:numId w:val="1"/>
      </w:numPr>
      <w:spacing w:before="240" w:after="60"/>
      <w:ind w:left="0" w:firstLine="0"/>
      <w:outlineLvl w:val="7"/>
    </w:pPr>
    <w:rPr>
      <w:rFonts w:ascii="Arial" w:hAnsi="Arial" w:cs="Arial"/>
      <w:i/>
    </w:rPr>
  </w:style>
  <w:style w:type="paragraph" w:styleId="9">
    <w:name w:val="heading 9"/>
    <w:basedOn w:val="a"/>
    <w:qFormat/>
    <w:pPr>
      <w:numPr>
        <w:ilvl w:val="8"/>
        <w:numId w:val="1"/>
      </w:numPr>
      <w:spacing w:before="240" w:after="60"/>
      <w:ind w:left="0" w:firstLine="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  <w:qFormat/>
    <w:rPr>
      <w:rFonts w:ascii="Tms Rmn" w:hAnsi="Tms Rmn" w:cs="Tms Rmn"/>
    </w:rPr>
  </w:style>
  <w:style w:type="character" w:customStyle="1" w:styleId="WW8Num2z0">
    <w:name w:val="WW8Num2z0"/>
    <w:qFormat/>
    <w:rPr>
      <w:rFonts w:ascii="Symbol" w:hAnsi="Symbol" w:cs="Symbol"/>
      <w:color w:val="00000A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A"/>
    </w:rPr>
  </w:style>
  <w:style w:type="character" w:customStyle="1" w:styleId="WW8Num14z0">
    <w:name w:val="WW8Num14z0"/>
    <w:qFormat/>
    <w:rPr>
      <w:i w:val="0"/>
    </w:rPr>
  </w:style>
  <w:style w:type="character" w:customStyle="1" w:styleId="WW8Num16z0">
    <w:name w:val="WW8Num16z0"/>
    <w:qFormat/>
    <w:rPr>
      <w:rFonts w:ascii="Symbol" w:hAnsi="Symbol" w:cs="Symbol"/>
      <w:color w:val="00000A"/>
    </w:rPr>
  </w:style>
  <w:style w:type="character" w:customStyle="1" w:styleId="WW8Num17z0">
    <w:name w:val="WW8Num17z0"/>
    <w:qFormat/>
    <w:rPr>
      <w:rFonts w:ascii="Symbol" w:hAnsi="Symbol" w:cs="Symbol"/>
      <w:color w:val="00000A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A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hAnsi="Times New Roman" w:cs="Times New Roman"/>
      <w:sz w:val="24"/>
    </w:rPr>
  </w:style>
  <w:style w:type="character" w:customStyle="1" w:styleId="VisitedInternetLink">
    <w:name w:val="Visited Internet Link"/>
    <w:basedOn w:val="a0"/>
    <w:qFormat/>
    <w:rPr>
      <w:color w:val="800080"/>
      <w:u w:val="single"/>
      <w:lang w:val="en-US" w:eastAsia="en-US" w:bidi="en-US"/>
    </w:rPr>
  </w:style>
  <w:style w:type="character" w:customStyle="1" w:styleId="Fuentedeparrafopredeter9">
    <w:name w:val="Fuente de parrafo predeter.9"/>
    <w:qFormat/>
  </w:style>
  <w:style w:type="character" w:customStyle="1" w:styleId="InternetLink">
    <w:name w:val="Internet Link"/>
    <w:basedOn w:val="a0"/>
    <w:qFormat/>
    <w:rPr>
      <w:color w:val="0000FF"/>
      <w:u w:val="single"/>
      <w:lang w:val="en-US" w:eastAsia="en-US" w:bidi="en-US"/>
    </w:rPr>
  </w:style>
  <w:style w:type="character" w:customStyle="1" w:styleId="FootnoteCharacters">
    <w:name w:val="Footnote Characters"/>
    <w:basedOn w:val="a0"/>
    <w:qFormat/>
    <w:rPr>
      <w:position w:val="0"/>
      <w:sz w:val="12"/>
      <w:vertAlign w:val="baseline"/>
    </w:rPr>
  </w:style>
  <w:style w:type="character" w:styleId="a3">
    <w:name w:val="page number"/>
    <w:basedOn w:val="a0"/>
    <w:qFormat/>
  </w:style>
  <w:style w:type="character" w:customStyle="1" w:styleId="WW-InternetLink">
    <w:name w:val="WW-Internet Link"/>
    <w:qFormat/>
    <w:rPr>
      <w:color w:val="0000FF"/>
      <w:u w:val="single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  <w:color w:val="00000A"/>
    </w:rPr>
  </w:style>
  <w:style w:type="character" w:customStyle="1" w:styleId="EndnoteCharacters">
    <w:name w:val="Endnote Characters"/>
    <w:qFormat/>
  </w:style>
  <w:style w:type="character" w:customStyle="1" w:styleId="ListLabel6">
    <w:name w:val="ListLabel 6"/>
    <w:qFormat/>
    <w:rPr>
      <w:rFonts w:cs="Symbol"/>
      <w:color w:val="00000A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383838"/>
      <w:sz w:val="22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unhideWhenUsed/>
    <w:rsid w:val="00274286"/>
    <w:rPr>
      <w:color w:val="0000FF" w:themeColor="hyperlink"/>
      <w:u w:val="single"/>
    </w:rPr>
  </w:style>
  <w:style w:type="character" w:customStyle="1" w:styleId="a6">
    <w:name w:val="Символ сноски"/>
    <w:qFormat/>
  </w:style>
  <w:style w:type="character" w:customStyle="1" w:styleId="a7">
    <w:name w:val="Символ концевой сноски"/>
    <w:qFormat/>
  </w:style>
  <w:style w:type="character" w:customStyle="1" w:styleId="ListLabel8">
    <w:name w:val="ListLabel 8"/>
    <w:qFormat/>
    <w:rPr>
      <w:rFonts w:cs="Symbol"/>
      <w:color w:val="00000A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383838"/>
      <w:sz w:val="22"/>
      <w:highlight w:val="white"/>
      <w:lang w:val="ru-RU"/>
    </w:rPr>
  </w:style>
  <w:style w:type="character" w:customStyle="1" w:styleId="ListLabel10">
    <w:name w:val="ListLabel 10"/>
    <w:qFormat/>
    <w:rPr>
      <w:rFonts w:cs="Symbol"/>
      <w:color w:val="00000A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383838"/>
      <w:sz w:val="22"/>
      <w:highlight w:val="white"/>
      <w:lang w:val="ru-RU"/>
    </w:rPr>
  </w:style>
  <w:style w:type="character" w:customStyle="1" w:styleId="ListLabel12">
    <w:name w:val="ListLabel 12"/>
    <w:qFormat/>
    <w:rPr>
      <w:rFonts w:cs="Symbol"/>
      <w:color w:val="00000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"/>
    <w:pPr>
      <w:jc w:val="left"/>
    </w:pPr>
    <w:rPr>
      <w:rFonts w:cs="FreeSans"/>
    </w:rPr>
  </w:style>
  <w:style w:type="paragraph" w:styleId="ab">
    <w:name w:val="caption"/>
    <w:basedOn w:val="a"/>
    <w:qFormat/>
    <w:pPr>
      <w:spacing w:before="120" w:after="120"/>
    </w:pPr>
    <w:rPr>
      <w:b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Указатель1"/>
    <w:basedOn w:val="a"/>
    <w:qFormat/>
    <w:pPr>
      <w:suppressLineNumbers/>
    </w:pPr>
    <w:rPr>
      <w:rFonts w:cs="FreeSans"/>
    </w:rPr>
  </w:style>
  <w:style w:type="paragraph" w:customStyle="1" w:styleId="Textbody">
    <w:name w:val="Text body"/>
    <w:basedOn w:val="a"/>
    <w:qFormat/>
    <w:pPr>
      <w:spacing w:before="120" w:after="0"/>
      <w:jc w:val="center"/>
    </w:pPr>
    <w:rPr>
      <w:b/>
      <w:sz w:val="28"/>
    </w:rPr>
  </w:style>
  <w:style w:type="paragraph" w:customStyle="1" w:styleId="ad">
    <w:name w:val="??? ???????"/>
    <w:basedOn w:val="a"/>
    <w:qFormat/>
    <w:pPr>
      <w:spacing w:before="120" w:after="0"/>
      <w:ind w:firstLine="709"/>
    </w:pPr>
    <w:rPr>
      <w:sz w:val="28"/>
    </w:rPr>
  </w:style>
  <w:style w:type="paragraph" w:customStyle="1" w:styleId="BodyText21">
    <w:name w:val="Body Text 21"/>
    <w:basedOn w:val="a"/>
    <w:qFormat/>
    <w:pPr>
      <w:widowControl w:val="0"/>
      <w:spacing w:before="120" w:after="0"/>
      <w:ind w:firstLine="709"/>
    </w:pPr>
    <w:rPr>
      <w:sz w:val="24"/>
    </w:rPr>
  </w:style>
  <w:style w:type="paragraph" w:customStyle="1" w:styleId="Estilo1">
    <w:name w:val="Estilo1"/>
    <w:qFormat/>
    <w:pPr>
      <w:widowControl w:val="0"/>
      <w:tabs>
        <w:tab w:val="left" w:pos="709"/>
      </w:tabs>
      <w:suppressAutoHyphens/>
    </w:pPr>
    <w:rPr>
      <w:rFonts w:ascii="Times New Roman" w:eastAsia="Batang;바탕" w:hAnsi="Times New Roman" w:cs="Times New Roman"/>
      <w:color w:val="00000A"/>
      <w:spacing w:val="-1"/>
      <w:sz w:val="24"/>
      <w:szCs w:val="20"/>
      <w:lang w:val="en-US" w:eastAsia="zh-CN"/>
    </w:rPr>
  </w:style>
  <w:style w:type="paragraph" w:customStyle="1" w:styleId="Eqn">
    <w:name w:val="Eqn"/>
    <w:basedOn w:val="a"/>
    <w:qFormat/>
    <w:pPr>
      <w:spacing w:before="240" w:after="120"/>
    </w:pPr>
    <w:rPr>
      <w:sz w:val="24"/>
    </w:rPr>
  </w:style>
  <w:style w:type="paragraph" w:customStyle="1" w:styleId="Textbodyindent">
    <w:name w:val="Text body indent"/>
    <w:basedOn w:val="a"/>
    <w:qFormat/>
    <w:pPr>
      <w:ind w:left="283" w:firstLine="0"/>
    </w:pPr>
    <w:rPr>
      <w:sz w:val="22"/>
    </w:rPr>
  </w:style>
  <w:style w:type="paragraph" w:customStyle="1" w:styleId="Footnote">
    <w:name w:val="Footnote"/>
    <w:basedOn w:val="a"/>
    <w:qFormat/>
    <w:pPr>
      <w:suppressLineNumbers/>
      <w:tabs>
        <w:tab w:val="left" w:pos="680"/>
      </w:tabs>
      <w:spacing w:line="220" w:lineRule="exact"/>
      <w:ind w:left="170" w:hanging="170"/>
    </w:pPr>
    <w:rPr>
      <w:sz w:val="18"/>
    </w:rPr>
  </w:style>
  <w:style w:type="paragraph" w:styleId="ae">
    <w:name w:val="header"/>
    <w:basedOn w:val="a"/>
    <w:pPr>
      <w:suppressLineNumbers/>
      <w:tabs>
        <w:tab w:val="center" w:pos="4536"/>
        <w:tab w:val="right" w:pos="9072"/>
      </w:tabs>
    </w:pPr>
  </w:style>
  <w:style w:type="paragraph" w:styleId="af">
    <w:name w:val="Plain Text"/>
    <w:basedOn w:val="a"/>
    <w:qFormat/>
    <w:pPr>
      <w:widowControl w:val="0"/>
    </w:pPr>
    <w:rPr>
      <w:rFonts w:ascii="Courier New" w:hAnsi="Courier New" w:cs="Courier New"/>
      <w:lang w:val="es-ES"/>
    </w:rPr>
  </w:style>
  <w:style w:type="paragraph" w:styleId="af0">
    <w:name w:val="Title"/>
    <w:basedOn w:val="a"/>
    <w:qFormat/>
    <w:pPr>
      <w:keepNext/>
      <w:keepLines/>
      <w:pageBreakBefore/>
      <w:tabs>
        <w:tab w:val="left" w:pos="284"/>
      </w:tabs>
      <w:spacing w:after="460"/>
      <w:jc w:val="center"/>
    </w:pPr>
    <w:rPr>
      <w:b/>
      <w:sz w:val="28"/>
    </w:rPr>
  </w:style>
  <w:style w:type="paragraph" w:customStyle="1" w:styleId="author">
    <w:name w:val="author"/>
    <w:basedOn w:val="a"/>
    <w:qFormat/>
    <w:pPr>
      <w:spacing w:after="220"/>
      <w:jc w:val="center"/>
    </w:pPr>
  </w:style>
  <w:style w:type="paragraph" w:customStyle="1" w:styleId="address">
    <w:name w:val="address"/>
    <w:basedOn w:val="a"/>
    <w:qFormat/>
    <w:pPr>
      <w:jc w:val="center"/>
    </w:pPr>
    <w:rPr>
      <w:sz w:val="18"/>
    </w:rPr>
  </w:style>
  <w:style w:type="paragraph" w:customStyle="1" w:styleId="email">
    <w:name w:val="email"/>
    <w:basedOn w:val="a"/>
    <w:qFormat/>
    <w:pPr>
      <w:jc w:val="center"/>
    </w:pPr>
    <w:rPr>
      <w:rFonts w:ascii="Courier" w:hAnsi="Courier" w:cs="Courier"/>
      <w:sz w:val="18"/>
    </w:rPr>
  </w:style>
  <w:style w:type="paragraph" w:customStyle="1" w:styleId="p1a">
    <w:name w:val="p1a"/>
    <w:basedOn w:val="a"/>
    <w:qFormat/>
    <w:pPr>
      <w:ind w:firstLine="0"/>
    </w:pPr>
  </w:style>
  <w:style w:type="paragraph" w:customStyle="1" w:styleId="abstract">
    <w:name w:val="abstract"/>
    <w:basedOn w:val="p1a"/>
    <w:qFormat/>
    <w:pPr>
      <w:spacing w:before="600" w:after="120"/>
      <w:ind w:left="567" w:right="567"/>
    </w:pPr>
    <w:rPr>
      <w:sz w:val="18"/>
    </w:rPr>
  </w:style>
  <w:style w:type="paragraph" w:customStyle="1" w:styleId="heading1">
    <w:name w:val="heading1"/>
    <w:basedOn w:val="a"/>
    <w:qFormat/>
    <w:pPr>
      <w:keepNext/>
      <w:keepLines/>
      <w:tabs>
        <w:tab w:val="left" w:pos="454"/>
      </w:tabs>
      <w:spacing w:before="240" w:after="280"/>
      <w:ind w:firstLine="0"/>
    </w:pPr>
    <w:rPr>
      <w:b/>
      <w:sz w:val="24"/>
    </w:rPr>
  </w:style>
  <w:style w:type="paragraph" w:customStyle="1" w:styleId="Estilo">
    <w:name w:val="Estilo"/>
    <w:qFormat/>
    <w:pPr>
      <w:widowControl w:val="0"/>
      <w:tabs>
        <w:tab w:val="left" w:pos="709"/>
      </w:tabs>
      <w:suppressAutoHyphens/>
    </w:pPr>
    <w:rPr>
      <w:rFonts w:ascii="Tahoma" w:eastAsia="Batang;바탕" w:hAnsi="Tahoma" w:cs="Tahoma"/>
      <w:color w:val="00000A"/>
      <w:spacing w:val="-1"/>
      <w:sz w:val="24"/>
      <w:szCs w:val="20"/>
      <w:shd w:val="clear" w:color="auto" w:fill="FFFFFF"/>
      <w:lang w:val="en-US" w:eastAsia="zh-CN"/>
    </w:rPr>
  </w:style>
  <w:style w:type="paragraph" w:customStyle="1" w:styleId="referenceitem">
    <w:name w:val="referenceitem"/>
    <w:basedOn w:val="a"/>
    <w:qFormat/>
    <w:pPr>
      <w:ind w:left="227" w:hanging="227"/>
    </w:pPr>
    <w:rPr>
      <w:sz w:val="18"/>
    </w:rPr>
  </w:style>
  <w:style w:type="paragraph" w:styleId="30">
    <w:name w:val="Body Text 3"/>
    <w:basedOn w:val="a"/>
    <w:qFormat/>
    <w:pPr>
      <w:spacing w:after="120"/>
    </w:pPr>
    <w:rPr>
      <w:color w:val="000000"/>
    </w:rPr>
  </w:style>
  <w:style w:type="paragraph" w:styleId="af1">
    <w:name w:val="footer"/>
    <w:basedOn w:val="a"/>
    <w:pPr>
      <w:suppressLineNumbers/>
      <w:tabs>
        <w:tab w:val="center" w:pos="4536"/>
        <w:tab w:val="right" w:pos="9072"/>
      </w:tabs>
    </w:pPr>
  </w:style>
  <w:style w:type="paragraph" w:customStyle="1" w:styleId="heading2">
    <w:name w:val="heading2"/>
    <w:basedOn w:val="a"/>
    <w:qFormat/>
    <w:pPr>
      <w:keepNext/>
      <w:keepLines/>
      <w:tabs>
        <w:tab w:val="left" w:pos="510"/>
      </w:tabs>
      <w:spacing w:before="440" w:after="220"/>
      <w:ind w:firstLine="0"/>
    </w:pPr>
    <w:rPr>
      <w:b/>
    </w:rPr>
  </w:style>
  <w:style w:type="paragraph" w:customStyle="1" w:styleId="heading3">
    <w:name w:val="heading3"/>
    <w:basedOn w:val="a"/>
    <w:qFormat/>
    <w:pPr>
      <w:keepNext/>
      <w:keepLines/>
      <w:tabs>
        <w:tab w:val="left" w:pos="284"/>
      </w:tabs>
      <w:spacing w:before="320" w:after="0"/>
      <w:ind w:firstLine="0"/>
    </w:pPr>
    <w:rPr>
      <w:b/>
    </w:rPr>
  </w:style>
  <w:style w:type="paragraph" w:customStyle="1" w:styleId="equation">
    <w:name w:val="equation"/>
    <w:basedOn w:val="a"/>
    <w:qFormat/>
    <w:pPr>
      <w:tabs>
        <w:tab w:val="left" w:pos="6918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a"/>
    <w:qFormat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a"/>
    <w:qFormat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unninghead-left">
    <w:name w:val="Running head - left"/>
    <w:basedOn w:val="a"/>
    <w:qFormat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qFormat/>
    <w:pPr>
      <w:jc w:val="right"/>
    </w:pPr>
  </w:style>
  <w:style w:type="paragraph" w:customStyle="1" w:styleId="Item">
    <w:name w:val="Item"/>
    <w:basedOn w:val="a"/>
    <w:qFormat/>
    <w:pPr>
      <w:tabs>
        <w:tab w:val="left" w:pos="908"/>
        <w:tab w:val="left" w:pos="1135"/>
      </w:tabs>
      <w:ind w:left="227" w:hanging="227"/>
    </w:pPr>
  </w:style>
  <w:style w:type="paragraph" w:customStyle="1" w:styleId="BulletItem">
    <w:name w:val="Bullet Item"/>
    <w:basedOn w:val="Item"/>
    <w:qFormat/>
  </w:style>
  <w:style w:type="paragraph" w:customStyle="1" w:styleId="NumberedItem">
    <w:name w:val="Numbered Item"/>
    <w:basedOn w:val="Item"/>
    <w:qFormat/>
  </w:style>
  <w:style w:type="paragraph" w:customStyle="1" w:styleId="programcode">
    <w:name w:val="programcode"/>
    <w:basedOn w:val="a"/>
    <w:qFormat/>
    <w:pPr>
      <w:tabs>
        <w:tab w:val="left" w:pos="2042"/>
        <w:tab w:val="left" w:pos="2212"/>
        <w:tab w:val="left" w:pos="2382"/>
        <w:tab w:val="left" w:pos="2552"/>
        <w:tab w:val="left" w:pos="2722"/>
        <w:tab w:val="left" w:pos="2892"/>
        <w:tab w:val="left" w:pos="3062"/>
        <w:tab w:val="left" w:pos="3233"/>
      </w:tabs>
      <w:spacing w:before="120" w:after="120"/>
      <w:ind w:left="227" w:firstLine="0"/>
      <w:jc w:val="left"/>
    </w:pPr>
    <w:rPr>
      <w:rFonts w:ascii="Courier" w:hAnsi="Courier" w:cs="Courier"/>
    </w:rPr>
  </w:style>
  <w:style w:type="paragraph" w:customStyle="1" w:styleId="FunotentextFootnote">
    <w:name w:val="Fußnotentext.Footnote"/>
    <w:basedOn w:val="a"/>
    <w:qFormat/>
    <w:pPr>
      <w:tabs>
        <w:tab w:val="left" w:pos="680"/>
      </w:tabs>
      <w:ind w:left="170" w:hanging="170"/>
    </w:pPr>
    <w:rPr>
      <w:sz w:val="18"/>
    </w:rPr>
  </w:style>
  <w:style w:type="paragraph" w:customStyle="1" w:styleId="heading4">
    <w:name w:val="heading4"/>
    <w:basedOn w:val="a"/>
    <w:qFormat/>
    <w:pPr>
      <w:spacing w:before="320" w:after="0"/>
      <w:ind w:firstLine="0"/>
    </w:pPr>
    <w:rPr>
      <w:i/>
    </w:rPr>
  </w:style>
  <w:style w:type="paragraph" w:styleId="20">
    <w:name w:val="Body Text Indent 2"/>
    <w:basedOn w:val="a"/>
    <w:qFormat/>
  </w:style>
  <w:style w:type="paragraph" w:styleId="31">
    <w:name w:val="Body Text Indent 3"/>
    <w:basedOn w:val="a"/>
    <w:qFormat/>
    <w:pPr>
      <w:spacing w:line="264" w:lineRule="atLeast"/>
      <w:ind w:firstLine="454"/>
    </w:pPr>
    <w:rPr>
      <w:rFonts w:ascii="Times New Roman" w:hAnsi="Times New Roman" w:cs="Times New Roman"/>
      <w:sz w:val="22"/>
      <w:lang w:val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Textbody"/>
    <w:qFormat/>
  </w:style>
  <w:style w:type="paragraph" w:styleId="af5">
    <w:name w:val="footnote text"/>
    <w:basedOn w:val="a"/>
  </w:style>
  <w:style w:type="paragraph" w:styleId="af6">
    <w:name w:val="List Paragraph"/>
    <w:basedOn w:val="a"/>
    <w:uiPriority w:val="34"/>
    <w:qFormat/>
    <w:rsid w:val="002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aldependencie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acy.io/models/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ancheveleva/grampatter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2230</Words>
  <Characters>12712</Characters>
  <Application>Microsoft Office Word</Application>
  <DocSecurity>0</DocSecurity>
  <Lines>105</Lines>
  <Paragraphs>29</Paragraphs>
  <ScaleCrop>false</ScaleCrop>
  <Company/>
  <LinksUpToDate>false</LinksUpToDate>
  <CharactersWithSpaces>14913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Publications_rus</dc:title>
  <dc:subject/>
  <dc:creator>Corpora2006</dc:creator>
  <dc:description/>
  <cp:lastModifiedBy>edward klyshinsky</cp:lastModifiedBy>
  <cp:revision>4</cp:revision>
  <dcterms:created xsi:type="dcterms:W3CDTF">2021-04-04T11:57:00Z</dcterms:created>
  <dcterms:modified xsi:type="dcterms:W3CDTF">2021-05-25T20:41:00Z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